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B119E" w14:textId="77777777" w:rsidR="00A535A7" w:rsidRPr="00DB079A" w:rsidRDefault="00A535A7" w:rsidP="00A535A7">
      <w:pPr>
        <w:spacing w:after="3"/>
        <w:ind w:left="10" w:right="-15" w:hanging="10"/>
        <w:jc w:val="center"/>
        <w:rPr>
          <w:b/>
          <w:i/>
          <w:sz w:val="24"/>
        </w:rPr>
      </w:pPr>
      <w:bookmarkStart w:id="0" w:name="_Toc53639563"/>
      <w:bookmarkStart w:id="1" w:name="_Toc55512685"/>
      <w:bookmarkStart w:id="2" w:name="_Toc56363809"/>
    </w:p>
    <w:p w14:paraId="52DFD4FB" w14:textId="77777777" w:rsidR="00A535A7" w:rsidRPr="00DB079A" w:rsidRDefault="00A535A7" w:rsidP="00A535A7">
      <w:pPr>
        <w:spacing w:after="3"/>
        <w:ind w:left="10" w:right="-15" w:hanging="10"/>
        <w:jc w:val="center"/>
        <w:rPr>
          <w:sz w:val="20"/>
        </w:rPr>
      </w:pPr>
      <w:proofErr w:type="spellStart"/>
      <w:r w:rsidRPr="00DB079A">
        <w:rPr>
          <w:b/>
          <w:i/>
          <w:sz w:val="24"/>
        </w:rPr>
        <w:t>Raport</w:t>
      </w:r>
      <w:proofErr w:type="spellEnd"/>
      <w:r w:rsidRPr="00DB079A">
        <w:rPr>
          <w:b/>
          <w:i/>
          <w:sz w:val="24"/>
        </w:rPr>
        <w:t xml:space="preserve"> </w:t>
      </w:r>
      <w:proofErr w:type="spellStart"/>
      <w:r w:rsidRPr="00DB079A">
        <w:rPr>
          <w:b/>
          <w:i/>
          <w:sz w:val="24"/>
        </w:rPr>
        <w:t>i</w:t>
      </w:r>
      <w:proofErr w:type="spellEnd"/>
      <w:r w:rsidRPr="00DB079A">
        <w:rPr>
          <w:b/>
          <w:i/>
          <w:sz w:val="24"/>
        </w:rPr>
        <w:t xml:space="preserve"> </w:t>
      </w:r>
      <w:proofErr w:type="spellStart"/>
      <w:r w:rsidRPr="00DB079A">
        <w:rPr>
          <w:b/>
          <w:i/>
          <w:sz w:val="24"/>
        </w:rPr>
        <w:t>vitit</w:t>
      </w:r>
      <w:proofErr w:type="spellEnd"/>
      <w:r w:rsidRPr="00DB079A">
        <w:rPr>
          <w:b/>
          <w:i/>
          <w:sz w:val="24"/>
        </w:rPr>
        <w:t xml:space="preserve"> 2022 </w:t>
      </w:r>
      <w:proofErr w:type="spellStart"/>
      <w:r w:rsidRPr="00DB079A">
        <w:rPr>
          <w:b/>
          <w:i/>
          <w:sz w:val="24"/>
        </w:rPr>
        <w:t>për</w:t>
      </w:r>
      <w:proofErr w:type="spellEnd"/>
      <w:r w:rsidRPr="00DB079A">
        <w:rPr>
          <w:b/>
          <w:i/>
          <w:sz w:val="24"/>
        </w:rPr>
        <w:t xml:space="preserve"> </w:t>
      </w:r>
      <w:proofErr w:type="spellStart"/>
      <w:r w:rsidRPr="00DB079A">
        <w:rPr>
          <w:b/>
          <w:i/>
          <w:sz w:val="24"/>
        </w:rPr>
        <w:t>procesin</w:t>
      </w:r>
      <w:proofErr w:type="spellEnd"/>
      <w:r w:rsidRPr="00DB079A">
        <w:rPr>
          <w:b/>
          <w:i/>
          <w:sz w:val="24"/>
        </w:rPr>
        <w:t xml:space="preserve"> e </w:t>
      </w:r>
      <w:proofErr w:type="spellStart"/>
      <w:r w:rsidRPr="00DB079A">
        <w:rPr>
          <w:b/>
          <w:i/>
          <w:sz w:val="24"/>
        </w:rPr>
        <w:t>Konsultimit</w:t>
      </w:r>
      <w:proofErr w:type="spellEnd"/>
      <w:r w:rsidRPr="00DB079A">
        <w:rPr>
          <w:b/>
          <w:i/>
          <w:sz w:val="24"/>
        </w:rPr>
        <w:t xml:space="preserve"> Publik </w:t>
      </w:r>
      <w:proofErr w:type="spellStart"/>
      <w:r w:rsidRPr="00DB079A">
        <w:rPr>
          <w:b/>
          <w:i/>
          <w:sz w:val="24"/>
        </w:rPr>
        <w:t>të</w:t>
      </w:r>
      <w:proofErr w:type="spellEnd"/>
      <w:r w:rsidRPr="00DB079A">
        <w:rPr>
          <w:b/>
          <w:i/>
          <w:sz w:val="24"/>
        </w:rPr>
        <w:t xml:space="preserve"> </w:t>
      </w:r>
    </w:p>
    <w:p w14:paraId="6FFA8150" w14:textId="77777777" w:rsidR="00A535A7" w:rsidRPr="00DB079A" w:rsidRDefault="00A535A7" w:rsidP="00A535A7">
      <w:pPr>
        <w:spacing w:after="3"/>
        <w:ind w:left="10" w:right="-15" w:hanging="10"/>
        <w:jc w:val="center"/>
        <w:rPr>
          <w:sz w:val="20"/>
        </w:rPr>
      </w:pPr>
      <w:proofErr w:type="spellStart"/>
      <w:proofErr w:type="gramStart"/>
      <w:r w:rsidRPr="00DB079A">
        <w:rPr>
          <w:b/>
          <w:i/>
          <w:sz w:val="24"/>
        </w:rPr>
        <w:t>realizuar</w:t>
      </w:r>
      <w:proofErr w:type="spellEnd"/>
      <w:r w:rsidRPr="00DB079A">
        <w:rPr>
          <w:b/>
          <w:i/>
          <w:sz w:val="24"/>
        </w:rPr>
        <w:t xml:space="preserve">  </w:t>
      </w:r>
      <w:proofErr w:type="spellStart"/>
      <w:r w:rsidRPr="00DB079A">
        <w:rPr>
          <w:b/>
          <w:i/>
          <w:sz w:val="24"/>
        </w:rPr>
        <w:t>nga</w:t>
      </w:r>
      <w:proofErr w:type="spellEnd"/>
      <w:proofErr w:type="gramEnd"/>
      <w:r w:rsidRPr="00DB079A">
        <w:rPr>
          <w:b/>
          <w:i/>
          <w:sz w:val="24"/>
        </w:rPr>
        <w:t xml:space="preserve"> </w:t>
      </w:r>
      <w:proofErr w:type="spellStart"/>
      <w:r w:rsidRPr="00DB079A">
        <w:rPr>
          <w:b/>
          <w:i/>
          <w:sz w:val="24"/>
        </w:rPr>
        <w:t>Ministria</w:t>
      </w:r>
      <w:proofErr w:type="spellEnd"/>
      <w:r w:rsidRPr="00DB079A">
        <w:rPr>
          <w:b/>
          <w:i/>
          <w:sz w:val="24"/>
        </w:rPr>
        <w:t xml:space="preserve"> e </w:t>
      </w:r>
      <w:proofErr w:type="spellStart"/>
      <w:r w:rsidRPr="00DB079A">
        <w:rPr>
          <w:b/>
          <w:i/>
          <w:sz w:val="24"/>
        </w:rPr>
        <w:t>Turizmit</w:t>
      </w:r>
      <w:proofErr w:type="spellEnd"/>
      <w:r w:rsidRPr="00DB079A">
        <w:rPr>
          <w:b/>
          <w:i/>
          <w:sz w:val="24"/>
        </w:rPr>
        <w:t xml:space="preserve"> </w:t>
      </w:r>
      <w:proofErr w:type="spellStart"/>
      <w:r w:rsidRPr="00DB079A">
        <w:rPr>
          <w:b/>
          <w:i/>
          <w:sz w:val="24"/>
        </w:rPr>
        <w:t>dhe</w:t>
      </w:r>
      <w:proofErr w:type="spellEnd"/>
      <w:r w:rsidRPr="00DB079A">
        <w:rPr>
          <w:b/>
          <w:i/>
          <w:sz w:val="24"/>
        </w:rPr>
        <w:t xml:space="preserve"> </w:t>
      </w:r>
      <w:proofErr w:type="spellStart"/>
      <w:r w:rsidRPr="00DB079A">
        <w:rPr>
          <w:b/>
          <w:i/>
          <w:sz w:val="24"/>
        </w:rPr>
        <w:t>Mjedisit</w:t>
      </w:r>
      <w:proofErr w:type="spellEnd"/>
      <w:r w:rsidRPr="00DB079A">
        <w:rPr>
          <w:b/>
          <w:i/>
          <w:sz w:val="24"/>
        </w:rPr>
        <w:t xml:space="preserve">  </w:t>
      </w:r>
    </w:p>
    <w:p w14:paraId="783FDBFC" w14:textId="77777777" w:rsidR="00A535A7" w:rsidRPr="00DB079A" w:rsidRDefault="00A535A7" w:rsidP="00A535A7">
      <w:pPr>
        <w:rPr>
          <w:sz w:val="20"/>
          <w:lang w:val="sq-AL"/>
        </w:rPr>
      </w:pPr>
      <w:r w:rsidRPr="00DB079A">
        <w:rPr>
          <w:sz w:val="20"/>
        </w:rPr>
        <w:t xml:space="preserve"> </w:t>
      </w:r>
    </w:p>
    <w:p w14:paraId="44E7518D" w14:textId="77777777" w:rsidR="00A535A7" w:rsidRPr="00DB079A" w:rsidRDefault="00A535A7" w:rsidP="00C85797">
      <w:pPr>
        <w:pStyle w:val="Heading3"/>
        <w:jc w:val="both"/>
        <w:rPr>
          <w:lang w:val="sq-AL"/>
        </w:rPr>
      </w:pPr>
    </w:p>
    <w:p w14:paraId="79306390" w14:textId="77777777" w:rsidR="00C85797" w:rsidRPr="00DB079A" w:rsidRDefault="00C85797" w:rsidP="00C85797">
      <w:pPr>
        <w:pStyle w:val="Heading3"/>
        <w:jc w:val="both"/>
        <w:rPr>
          <w:rFonts w:asciiTheme="minorHAnsi" w:hAnsiTheme="minorHAnsi" w:cs="Arial"/>
          <w:lang w:val="sq-AL"/>
        </w:rPr>
      </w:pPr>
      <w:r w:rsidRPr="00DB079A">
        <w:rPr>
          <w:lang w:val="sq-AL"/>
        </w:rPr>
        <w:t xml:space="preserve">Shtojca 5a: </w:t>
      </w:r>
      <w:bookmarkEnd w:id="0"/>
      <w:r w:rsidRPr="00DB079A">
        <w:rPr>
          <w:lang w:val="sq-AL"/>
        </w:rPr>
        <w:t>Struktura e pjesës narrative të raportit (</w:t>
      </w:r>
      <w:r w:rsidRPr="00DB079A">
        <w:rPr>
          <w:rFonts w:asciiTheme="minorHAnsi" w:hAnsiTheme="minorHAnsi" w:cstheme="minorHAnsi"/>
          <w:lang w:val="sq-AL" w:eastAsia="sl-SI"/>
        </w:rPr>
        <w:t>gjashtë-mujor</w:t>
      </w:r>
      <w:r w:rsidRPr="00DB079A">
        <w:rPr>
          <w:lang w:val="sq-AL"/>
        </w:rPr>
        <w:t>) vjetor për konsultimet e kryera publike të</w:t>
      </w:r>
      <w:bookmarkEnd w:id="1"/>
      <w:r w:rsidRPr="00DB079A">
        <w:rPr>
          <w:rFonts w:asciiTheme="minorHAnsi" w:hAnsiTheme="minorHAnsi" w:cstheme="minorHAnsi"/>
          <w:lang w:val="sq-AL"/>
        </w:rPr>
        <w:t>ministrive dhe institucioneve qendrore, në varësi të Kryeministrit</w:t>
      </w:r>
      <w:r w:rsidRPr="00DB079A">
        <w:rPr>
          <w:rFonts w:asciiTheme="minorHAnsi" w:hAnsiTheme="minorHAnsi" w:cs="Arial"/>
          <w:lang w:val="sq-AL"/>
        </w:rPr>
        <w:t>.</w:t>
      </w:r>
      <w:bookmarkEnd w:id="2"/>
    </w:p>
    <w:p w14:paraId="5068873E" w14:textId="77777777" w:rsidR="00A535A7" w:rsidRPr="00DB079A" w:rsidRDefault="00A535A7" w:rsidP="00A535A7">
      <w:pPr>
        <w:rPr>
          <w:lang w:val="sq-AL"/>
        </w:rPr>
      </w:pPr>
    </w:p>
    <w:p w14:paraId="55194025" w14:textId="77777777" w:rsidR="00A535A7" w:rsidRPr="00DB079A" w:rsidRDefault="00A535A7" w:rsidP="00A535A7">
      <w:pPr>
        <w:rPr>
          <w:lang w:val="sq-AL"/>
        </w:rPr>
      </w:pPr>
    </w:p>
    <w:p w14:paraId="44BEB77D" w14:textId="77777777" w:rsidR="00C85797" w:rsidRPr="00DB079A" w:rsidRDefault="00C85797" w:rsidP="00C85797">
      <w:pPr>
        <w:pStyle w:val="ListParagraph"/>
        <w:numPr>
          <w:ilvl w:val="0"/>
          <w:numId w:val="2"/>
        </w:numPr>
        <w:shd w:val="clear" w:color="auto" w:fill="FFFFFF"/>
        <w:jc w:val="both"/>
        <w:rPr>
          <w:rFonts w:asciiTheme="minorHAnsi" w:hAnsiTheme="minorHAnsi" w:cstheme="minorHAnsi"/>
          <w:sz w:val="24"/>
          <w:szCs w:val="24"/>
          <w:lang w:val="sq-AL" w:eastAsia="sl-SI"/>
        </w:rPr>
      </w:pPr>
      <w:r w:rsidRPr="00DB079A">
        <w:rPr>
          <w:rFonts w:asciiTheme="minorHAnsi" w:hAnsiTheme="minorHAnsi" w:cstheme="minorHAnsi"/>
          <w:b/>
          <w:bCs/>
          <w:sz w:val="26"/>
          <w:szCs w:val="26"/>
          <w:u w:val="single"/>
          <w:lang w:val="sq-AL" w:eastAsia="sl-SI"/>
        </w:rPr>
        <w:t xml:space="preserve">Përmbledhja ekzekutive </w:t>
      </w:r>
      <w:r w:rsidRPr="00DB079A">
        <w:rPr>
          <w:rFonts w:asciiTheme="minorHAnsi" w:hAnsiTheme="minorHAnsi" w:cstheme="minorHAnsi"/>
          <w:sz w:val="24"/>
          <w:szCs w:val="24"/>
          <w:lang w:val="sq-AL" w:eastAsia="sl-SI"/>
        </w:rPr>
        <w:t>(</w:t>
      </w:r>
      <w:r w:rsidRPr="00DB079A">
        <w:rPr>
          <w:rFonts w:asciiTheme="minorHAnsi" w:hAnsiTheme="minorHAnsi" w:cstheme="minorHAnsi"/>
          <w:i/>
          <w:iCs/>
          <w:szCs w:val="22"/>
          <w:lang w:val="sq-AL" w:eastAsia="sl-SI"/>
        </w:rPr>
        <w:t>pasqyra e statistikave kryesore mbi konsultimet e kryera me mësimet e nxjerra, sfidat dhe mundësitë)</w:t>
      </w:r>
    </w:p>
    <w:p w14:paraId="63920D66" w14:textId="77777777" w:rsidR="00A21701" w:rsidRPr="00DB079A" w:rsidRDefault="00A21701" w:rsidP="00A21701">
      <w:pPr>
        <w:shd w:val="clear" w:color="auto" w:fill="FFFFFF"/>
        <w:jc w:val="both"/>
        <w:rPr>
          <w:rFonts w:asciiTheme="minorHAnsi" w:hAnsiTheme="minorHAnsi" w:cstheme="minorHAnsi"/>
          <w:sz w:val="24"/>
          <w:szCs w:val="24"/>
          <w:lang w:val="sq-AL" w:eastAsia="sl-SI"/>
        </w:rPr>
      </w:pPr>
    </w:p>
    <w:p w14:paraId="7518FDD5" w14:textId="17413899" w:rsidR="00953326" w:rsidRPr="00DB079A" w:rsidRDefault="00A21701" w:rsidP="00953326">
      <w:pPr>
        <w:shd w:val="clear" w:color="auto" w:fill="FFFFFF"/>
        <w:jc w:val="both"/>
        <w:rPr>
          <w:rFonts w:ascii="Times New Roman" w:hAnsi="Times New Roman"/>
          <w:sz w:val="24"/>
          <w:szCs w:val="24"/>
          <w:lang w:val="sq-AL" w:eastAsia="sl-SI"/>
        </w:rPr>
      </w:pPr>
      <w:r w:rsidRPr="00DB079A">
        <w:rPr>
          <w:rFonts w:ascii="Times New Roman" w:hAnsi="Times New Roman"/>
          <w:sz w:val="24"/>
          <w:szCs w:val="24"/>
          <w:lang w:val="sq-AL" w:eastAsia="sl-SI"/>
        </w:rPr>
        <w:t>P</w:t>
      </w:r>
      <w:r w:rsidR="00953326" w:rsidRPr="00DB079A">
        <w:rPr>
          <w:rFonts w:ascii="Times New Roman" w:hAnsi="Times New Roman"/>
          <w:sz w:val="24"/>
          <w:szCs w:val="24"/>
          <w:lang w:val="sq-AL" w:eastAsia="sl-SI"/>
        </w:rPr>
        <w:t>ë</w:t>
      </w:r>
      <w:r w:rsidRPr="00DB079A">
        <w:rPr>
          <w:rFonts w:ascii="Times New Roman" w:hAnsi="Times New Roman"/>
          <w:sz w:val="24"/>
          <w:szCs w:val="24"/>
          <w:lang w:val="sq-AL" w:eastAsia="sl-SI"/>
        </w:rPr>
        <w:t>rgjat</w:t>
      </w:r>
      <w:r w:rsidR="00953326" w:rsidRPr="00DB079A">
        <w:rPr>
          <w:rFonts w:ascii="Times New Roman" w:hAnsi="Times New Roman"/>
          <w:sz w:val="24"/>
          <w:szCs w:val="24"/>
          <w:lang w:val="sq-AL" w:eastAsia="sl-SI"/>
        </w:rPr>
        <w:t>ë</w:t>
      </w:r>
      <w:r w:rsidRPr="00DB079A">
        <w:rPr>
          <w:rFonts w:ascii="Times New Roman" w:hAnsi="Times New Roman"/>
          <w:sz w:val="24"/>
          <w:szCs w:val="24"/>
          <w:lang w:val="sq-AL" w:eastAsia="sl-SI"/>
        </w:rPr>
        <w:t xml:space="preserve"> vitit 2022 Ministria e Turizmit dhe Mjedisit, ka miratuar </w:t>
      </w:r>
      <w:r w:rsidR="002422B4">
        <w:rPr>
          <w:rFonts w:ascii="Times New Roman" w:hAnsi="Times New Roman"/>
          <w:sz w:val="24"/>
          <w:szCs w:val="24"/>
          <w:lang w:val="sq-AL" w:eastAsia="sl-SI"/>
        </w:rPr>
        <w:t>3</w:t>
      </w:r>
      <w:r w:rsidRPr="00DB079A">
        <w:rPr>
          <w:rFonts w:ascii="Times New Roman" w:hAnsi="Times New Roman"/>
          <w:sz w:val="24"/>
          <w:szCs w:val="24"/>
          <w:lang w:val="sq-AL" w:eastAsia="sl-SI"/>
        </w:rPr>
        <w:t xml:space="preserve"> akt</w:t>
      </w:r>
      <w:r w:rsidR="002422B4">
        <w:rPr>
          <w:rFonts w:ascii="Times New Roman" w:hAnsi="Times New Roman"/>
          <w:sz w:val="24"/>
          <w:szCs w:val="24"/>
          <w:lang w:val="sq-AL" w:eastAsia="sl-SI"/>
        </w:rPr>
        <w:t>e</w:t>
      </w:r>
      <w:r w:rsidRPr="00DB079A">
        <w:rPr>
          <w:rFonts w:ascii="Times New Roman" w:hAnsi="Times New Roman"/>
          <w:sz w:val="24"/>
          <w:szCs w:val="24"/>
          <w:lang w:val="sq-AL" w:eastAsia="sl-SI"/>
        </w:rPr>
        <w:t>, objekt i ligjit</w:t>
      </w:r>
      <w:r w:rsidR="00953326" w:rsidRPr="00DB079A">
        <w:rPr>
          <w:rFonts w:ascii="Times New Roman" w:hAnsi="Times New Roman"/>
          <w:sz w:val="24"/>
          <w:szCs w:val="24"/>
          <w:lang w:val="sq-AL" w:eastAsia="sl-SI"/>
        </w:rPr>
        <w:t xml:space="preserve"> 146/2014,  “Për N</w:t>
      </w:r>
      <w:r w:rsidRPr="00DB079A">
        <w:rPr>
          <w:rFonts w:ascii="Times New Roman" w:hAnsi="Times New Roman"/>
          <w:sz w:val="24"/>
          <w:szCs w:val="24"/>
          <w:lang w:val="sq-AL" w:eastAsia="sl-SI"/>
        </w:rPr>
        <w:t>joftimin dhe Konsultimin Publik</w:t>
      </w:r>
      <w:r w:rsidR="00953326" w:rsidRPr="00DB079A">
        <w:rPr>
          <w:rFonts w:ascii="Times New Roman" w:hAnsi="Times New Roman"/>
          <w:sz w:val="24"/>
          <w:szCs w:val="24"/>
          <w:lang w:val="sq-AL" w:eastAsia="sl-SI"/>
        </w:rPr>
        <w:t xml:space="preserve">”. </w:t>
      </w:r>
    </w:p>
    <w:p w14:paraId="5ACED747" w14:textId="77777777" w:rsidR="00953326" w:rsidRPr="00DB079A" w:rsidRDefault="00953326" w:rsidP="00953326">
      <w:pPr>
        <w:shd w:val="clear" w:color="auto" w:fill="FFFFFF"/>
        <w:jc w:val="both"/>
        <w:rPr>
          <w:rFonts w:ascii="Times New Roman" w:hAnsi="Times New Roman"/>
          <w:sz w:val="24"/>
          <w:szCs w:val="24"/>
          <w:lang w:val="sq-AL" w:eastAsia="sl-SI"/>
        </w:rPr>
      </w:pPr>
    </w:p>
    <w:p w14:paraId="4C25A538" w14:textId="77777777" w:rsidR="00A21701" w:rsidRPr="00DB079A" w:rsidRDefault="00EB2668" w:rsidP="00953326">
      <w:pPr>
        <w:shd w:val="clear" w:color="auto" w:fill="FFFFFF"/>
        <w:jc w:val="both"/>
        <w:rPr>
          <w:rFonts w:ascii="Times New Roman" w:hAnsi="Times New Roman"/>
          <w:sz w:val="24"/>
          <w:szCs w:val="24"/>
          <w:lang w:val="sq-AL" w:eastAsia="sl-SI"/>
        </w:rPr>
      </w:pPr>
      <w:r w:rsidRPr="00DB079A">
        <w:rPr>
          <w:rFonts w:ascii="Times New Roman" w:hAnsi="Times New Roman"/>
          <w:sz w:val="24"/>
          <w:szCs w:val="24"/>
          <w:lang w:val="sq-AL" w:eastAsia="sl-SI"/>
        </w:rPr>
        <w:t>Projektligji “Për disa ndryshime në ligj nr.9867, datë 31.1.2008 “Për përcaktimin e rregullave dhe të procedurave për tregtimin ndërkombëtar të llojeve të rrezikuara të faunës dhe të florës së egër”, i ndryshuar.</w:t>
      </w:r>
    </w:p>
    <w:p w14:paraId="5B403ACC" w14:textId="77777777" w:rsidR="00953326" w:rsidRPr="00DB079A" w:rsidRDefault="00953326" w:rsidP="00953326">
      <w:pPr>
        <w:shd w:val="clear" w:color="auto" w:fill="FFFFFF"/>
        <w:jc w:val="both"/>
        <w:rPr>
          <w:rFonts w:ascii="Times New Roman" w:hAnsi="Times New Roman"/>
          <w:sz w:val="24"/>
          <w:szCs w:val="24"/>
          <w:lang w:val="sq-AL" w:eastAsia="sl-SI"/>
        </w:rPr>
      </w:pPr>
    </w:p>
    <w:p w14:paraId="4A1C7BB3" w14:textId="77777777" w:rsidR="00953326" w:rsidRPr="00DB079A" w:rsidRDefault="00953326" w:rsidP="00953326">
      <w:pPr>
        <w:jc w:val="both"/>
        <w:rPr>
          <w:rFonts w:ascii="Times New Roman" w:hAnsi="Times New Roman"/>
          <w:sz w:val="24"/>
          <w:szCs w:val="24"/>
          <w:lang w:val="sq-AL" w:eastAsia="sl-SI"/>
        </w:rPr>
      </w:pPr>
      <w:r w:rsidRPr="00DB079A">
        <w:rPr>
          <w:rFonts w:ascii="Times New Roman" w:hAnsi="Times New Roman"/>
          <w:sz w:val="24"/>
          <w:szCs w:val="24"/>
          <w:lang w:val="sq-AL" w:eastAsia="sl-SI"/>
        </w:rPr>
        <w:t xml:space="preserve">Ky projektligj </w:t>
      </w:r>
      <w:r w:rsidR="006B0B95" w:rsidRPr="00DB079A">
        <w:rPr>
          <w:rFonts w:ascii="Times New Roman" w:hAnsi="Times New Roman"/>
          <w:sz w:val="24"/>
          <w:szCs w:val="24"/>
          <w:lang w:val="sq-AL" w:eastAsia="sl-SI"/>
        </w:rPr>
        <w:t>ë</w:t>
      </w:r>
      <w:r w:rsidRPr="00DB079A">
        <w:rPr>
          <w:rFonts w:ascii="Times New Roman" w:hAnsi="Times New Roman"/>
          <w:sz w:val="24"/>
          <w:szCs w:val="24"/>
          <w:lang w:val="sq-AL" w:eastAsia="sl-SI"/>
        </w:rPr>
        <w:t>sht</w:t>
      </w:r>
      <w:r w:rsidR="006B0B95" w:rsidRPr="00DB079A">
        <w:rPr>
          <w:rFonts w:ascii="Times New Roman" w:hAnsi="Times New Roman"/>
          <w:sz w:val="24"/>
          <w:szCs w:val="24"/>
          <w:lang w:val="sq-AL" w:eastAsia="sl-SI"/>
        </w:rPr>
        <w:t>ë</w:t>
      </w:r>
      <w:r w:rsidRPr="00DB079A">
        <w:rPr>
          <w:rFonts w:ascii="Times New Roman" w:hAnsi="Times New Roman"/>
          <w:sz w:val="24"/>
          <w:szCs w:val="24"/>
          <w:lang w:val="sq-AL" w:eastAsia="sl-SI"/>
        </w:rPr>
        <w:t xml:space="preserve"> konsultuar n</w:t>
      </w:r>
      <w:r w:rsidR="006B0B95" w:rsidRPr="00DB079A">
        <w:rPr>
          <w:rFonts w:ascii="Times New Roman" w:hAnsi="Times New Roman"/>
          <w:sz w:val="24"/>
          <w:szCs w:val="24"/>
          <w:lang w:val="sq-AL" w:eastAsia="sl-SI"/>
        </w:rPr>
        <w:t>ë</w:t>
      </w:r>
      <w:r w:rsidRPr="00DB079A">
        <w:rPr>
          <w:rFonts w:ascii="Times New Roman" w:hAnsi="Times New Roman"/>
          <w:sz w:val="24"/>
          <w:szCs w:val="24"/>
          <w:lang w:val="sq-AL" w:eastAsia="sl-SI"/>
        </w:rPr>
        <w:t xml:space="preserve"> Regjistrin Elektronik t</w:t>
      </w:r>
      <w:r w:rsidR="006B0B95" w:rsidRPr="00DB079A">
        <w:rPr>
          <w:rFonts w:ascii="Times New Roman" w:hAnsi="Times New Roman"/>
          <w:sz w:val="24"/>
          <w:szCs w:val="24"/>
          <w:lang w:val="sq-AL" w:eastAsia="sl-SI"/>
        </w:rPr>
        <w:t>ë</w:t>
      </w:r>
      <w:r w:rsidRPr="00DB079A">
        <w:rPr>
          <w:rFonts w:ascii="Times New Roman" w:hAnsi="Times New Roman"/>
          <w:sz w:val="24"/>
          <w:szCs w:val="24"/>
          <w:lang w:val="sq-AL" w:eastAsia="sl-SI"/>
        </w:rPr>
        <w:t xml:space="preserve"> Njoftimit dhe Konsultimit Publik. Duke qene se qëllimi i amendimit të ligjit është unifikimi i ligjit me kodin e procedurave administrative konkretisht me ligjin Nr. 44/20151 “Kodi i Procedurave Administrative i Republikës së Shqipërisë“ si dhe të sigurojë realizimin efektiv të funksioneve publike administrative në shërbim të personave, si dhe mbrojtjen e të drejtave dhe të interesave të ligjshëm të tyre, </w:t>
      </w:r>
      <w:r w:rsidR="007325BC" w:rsidRPr="00DB079A">
        <w:rPr>
          <w:rFonts w:ascii="Times New Roman" w:hAnsi="Times New Roman"/>
          <w:sz w:val="24"/>
          <w:szCs w:val="24"/>
          <w:lang w:val="sq-AL" w:eastAsia="sl-SI"/>
        </w:rPr>
        <w:t>është</w:t>
      </w:r>
      <w:r w:rsidRPr="00DB079A">
        <w:rPr>
          <w:rFonts w:ascii="Times New Roman" w:hAnsi="Times New Roman"/>
          <w:sz w:val="24"/>
          <w:szCs w:val="24"/>
          <w:lang w:val="sq-AL" w:eastAsia="sl-SI"/>
        </w:rPr>
        <w:t xml:space="preserve"> </w:t>
      </w:r>
      <w:r w:rsidR="007325BC" w:rsidRPr="00DB079A">
        <w:rPr>
          <w:rFonts w:ascii="Times New Roman" w:hAnsi="Times New Roman"/>
          <w:sz w:val="24"/>
          <w:szCs w:val="24"/>
          <w:lang w:val="sq-AL" w:eastAsia="sl-SI"/>
        </w:rPr>
        <w:t>vlerësuar</w:t>
      </w:r>
      <w:r w:rsidRPr="00DB079A">
        <w:rPr>
          <w:rFonts w:ascii="Times New Roman" w:hAnsi="Times New Roman"/>
          <w:sz w:val="24"/>
          <w:szCs w:val="24"/>
          <w:lang w:val="sq-AL" w:eastAsia="sl-SI"/>
        </w:rPr>
        <w:t xml:space="preserve"> i </w:t>
      </w:r>
      <w:r w:rsidR="007325BC" w:rsidRPr="00DB079A">
        <w:rPr>
          <w:rFonts w:ascii="Times New Roman" w:hAnsi="Times New Roman"/>
          <w:sz w:val="24"/>
          <w:szCs w:val="24"/>
          <w:lang w:val="sq-AL" w:eastAsia="sl-SI"/>
        </w:rPr>
        <w:t>mjaftueshëm</w:t>
      </w:r>
      <w:r w:rsidRPr="00DB079A">
        <w:rPr>
          <w:rFonts w:ascii="Times New Roman" w:hAnsi="Times New Roman"/>
          <w:sz w:val="24"/>
          <w:szCs w:val="24"/>
          <w:lang w:val="sq-AL" w:eastAsia="sl-SI"/>
        </w:rPr>
        <w:t xml:space="preserve"> konsultimi vet</w:t>
      </w:r>
      <w:r w:rsidR="006B0B95" w:rsidRPr="00DB079A">
        <w:rPr>
          <w:rFonts w:ascii="Times New Roman" w:hAnsi="Times New Roman"/>
          <w:sz w:val="24"/>
          <w:szCs w:val="24"/>
          <w:lang w:val="sq-AL" w:eastAsia="sl-SI"/>
        </w:rPr>
        <w:t>ë</w:t>
      </w:r>
      <w:r w:rsidRPr="00DB079A">
        <w:rPr>
          <w:rFonts w:ascii="Times New Roman" w:hAnsi="Times New Roman"/>
          <w:sz w:val="24"/>
          <w:szCs w:val="24"/>
          <w:lang w:val="sq-AL" w:eastAsia="sl-SI"/>
        </w:rPr>
        <w:t>m n</w:t>
      </w:r>
      <w:r w:rsidR="006B0B95" w:rsidRPr="00DB079A">
        <w:rPr>
          <w:rFonts w:ascii="Times New Roman" w:hAnsi="Times New Roman"/>
          <w:sz w:val="24"/>
          <w:szCs w:val="24"/>
          <w:lang w:val="sq-AL" w:eastAsia="sl-SI"/>
        </w:rPr>
        <w:t>ë</w:t>
      </w:r>
      <w:r w:rsidRPr="00DB079A">
        <w:rPr>
          <w:rFonts w:ascii="Times New Roman" w:hAnsi="Times New Roman"/>
          <w:sz w:val="24"/>
          <w:szCs w:val="24"/>
          <w:lang w:val="sq-AL" w:eastAsia="sl-SI"/>
        </w:rPr>
        <w:t>p</w:t>
      </w:r>
      <w:r w:rsidR="006B0B95" w:rsidRPr="00DB079A">
        <w:rPr>
          <w:rFonts w:ascii="Times New Roman" w:hAnsi="Times New Roman"/>
          <w:sz w:val="24"/>
          <w:szCs w:val="24"/>
          <w:lang w:val="sq-AL" w:eastAsia="sl-SI"/>
        </w:rPr>
        <w:t>ë</w:t>
      </w:r>
      <w:r w:rsidRPr="00DB079A">
        <w:rPr>
          <w:rFonts w:ascii="Times New Roman" w:hAnsi="Times New Roman"/>
          <w:sz w:val="24"/>
          <w:szCs w:val="24"/>
          <w:lang w:val="sq-AL" w:eastAsia="sl-SI"/>
        </w:rPr>
        <w:t>rmjet faqes elektronike RENJK.</w:t>
      </w:r>
    </w:p>
    <w:p w14:paraId="41C268D4" w14:textId="77777777" w:rsidR="00953326" w:rsidRPr="00DB079A" w:rsidRDefault="00953326" w:rsidP="00953326">
      <w:pPr>
        <w:ind w:left="360"/>
        <w:jc w:val="both"/>
        <w:rPr>
          <w:rFonts w:ascii="Times New Roman" w:hAnsi="Times New Roman"/>
          <w:sz w:val="24"/>
          <w:szCs w:val="24"/>
          <w:lang w:val="sq-AL" w:eastAsia="sl-SI"/>
        </w:rPr>
      </w:pPr>
    </w:p>
    <w:p w14:paraId="5A3C6EF2" w14:textId="1F1A397D" w:rsidR="00953326" w:rsidRDefault="00953326" w:rsidP="00953326">
      <w:pPr>
        <w:jc w:val="both"/>
        <w:rPr>
          <w:rFonts w:ascii="Times New Roman" w:hAnsi="Times New Roman"/>
          <w:sz w:val="24"/>
          <w:szCs w:val="24"/>
          <w:lang w:val="sq-AL" w:eastAsia="sl-SI"/>
        </w:rPr>
      </w:pPr>
      <w:r w:rsidRPr="00DB079A">
        <w:rPr>
          <w:rFonts w:ascii="Times New Roman" w:hAnsi="Times New Roman"/>
          <w:sz w:val="24"/>
          <w:szCs w:val="24"/>
          <w:lang w:val="sq-AL" w:eastAsia="sl-SI"/>
        </w:rPr>
        <w:t>Me rishikimin e unifikimit me kodin e procedurave administrative, parashikohen të amendohen ato nene të cilat trajtojnë revokimin e lejes dhe jo vlefshmërinë e lejes së CITES-it për tregtimin ndërkombëtar të llojeve të rrezikuara të faunës dhe florës së egër.</w:t>
      </w:r>
    </w:p>
    <w:p w14:paraId="4C1C3F9C" w14:textId="72C11D49" w:rsidR="002422B4" w:rsidRDefault="002422B4" w:rsidP="00953326">
      <w:pPr>
        <w:jc w:val="both"/>
        <w:rPr>
          <w:rFonts w:ascii="Times New Roman" w:hAnsi="Times New Roman"/>
          <w:sz w:val="24"/>
          <w:szCs w:val="24"/>
          <w:lang w:val="sq-AL" w:eastAsia="sl-SI"/>
        </w:rPr>
      </w:pPr>
    </w:p>
    <w:p w14:paraId="67BA45CD" w14:textId="01EFF528" w:rsidR="002422B4" w:rsidRPr="002422B4" w:rsidRDefault="002422B4" w:rsidP="002422B4">
      <w:pPr>
        <w:jc w:val="both"/>
        <w:rPr>
          <w:rFonts w:ascii="Times New Roman" w:hAnsi="Times New Roman"/>
          <w:sz w:val="24"/>
          <w:szCs w:val="24"/>
          <w:lang w:val="sq-AL" w:eastAsia="sl-SI"/>
        </w:rPr>
      </w:pPr>
      <w:r>
        <w:rPr>
          <w:rFonts w:ascii="Times New Roman" w:hAnsi="Times New Roman"/>
          <w:sz w:val="24"/>
          <w:szCs w:val="24"/>
          <w:lang w:val="sq-AL" w:eastAsia="sl-SI"/>
        </w:rPr>
        <w:t>Projektligji “P</w:t>
      </w:r>
      <w:r w:rsidR="00AA577B">
        <w:rPr>
          <w:rFonts w:ascii="Times New Roman" w:hAnsi="Times New Roman"/>
          <w:sz w:val="24"/>
          <w:szCs w:val="24"/>
          <w:lang w:val="sq-AL" w:eastAsia="sl-SI"/>
        </w:rPr>
        <w:t>ë</w:t>
      </w:r>
      <w:r>
        <w:rPr>
          <w:rFonts w:ascii="Times New Roman" w:hAnsi="Times New Roman"/>
          <w:sz w:val="24"/>
          <w:szCs w:val="24"/>
          <w:lang w:val="sq-AL" w:eastAsia="sl-SI"/>
        </w:rPr>
        <w:t>r gazet serr</w:t>
      </w:r>
      <w:r w:rsidR="00AA577B">
        <w:rPr>
          <w:rFonts w:ascii="Times New Roman" w:hAnsi="Times New Roman"/>
          <w:sz w:val="24"/>
          <w:szCs w:val="24"/>
          <w:lang w:val="sq-AL" w:eastAsia="sl-SI"/>
        </w:rPr>
        <w:t>ë</w:t>
      </w:r>
      <w:r>
        <w:rPr>
          <w:rFonts w:ascii="Times New Roman" w:hAnsi="Times New Roman"/>
          <w:sz w:val="24"/>
          <w:szCs w:val="24"/>
          <w:lang w:val="sq-AL" w:eastAsia="sl-SI"/>
        </w:rPr>
        <w:t xml:space="preserve"> t</w:t>
      </w:r>
      <w:r w:rsidR="00AA577B">
        <w:rPr>
          <w:rFonts w:ascii="Times New Roman" w:hAnsi="Times New Roman"/>
          <w:sz w:val="24"/>
          <w:szCs w:val="24"/>
          <w:lang w:val="sq-AL" w:eastAsia="sl-SI"/>
        </w:rPr>
        <w:t>ë</w:t>
      </w:r>
      <w:r>
        <w:rPr>
          <w:rFonts w:ascii="Times New Roman" w:hAnsi="Times New Roman"/>
          <w:sz w:val="24"/>
          <w:szCs w:val="24"/>
          <w:lang w:val="sq-AL" w:eastAsia="sl-SI"/>
        </w:rPr>
        <w:t xml:space="preserve"> fluoruara”</w:t>
      </w:r>
      <w:r w:rsidRPr="002422B4">
        <w:t xml:space="preserve"> </w:t>
      </w:r>
      <w:r w:rsidRPr="00DB079A">
        <w:rPr>
          <w:rFonts w:ascii="Times New Roman" w:hAnsi="Times New Roman"/>
          <w:sz w:val="24"/>
          <w:szCs w:val="24"/>
          <w:lang w:val="sq-AL" w:eastAsia="sl-SI"/>
        </w:rPr>
        <w:t>është konsultuar në Regjistrin Elektronik të Njoftimit dhe Konsultimit Publik. Duke qene se qëllimi i</w:t>
      </w:r>
      <w:r w:rsidRPr="002422B4">
        <w:rPr>
          <w:rFonts w:ascii="Times New Roman" w:hAnsi="Times New Roman"/>
          <w:sz w:val="24"/>
          <w:szCs w:val="24"/>
          <w:lang w:val="sq-AL" w:eastAsia="sl-SI"/>
        </w:rPr>
        <w:t xml:space="preserve"> projektligjit është mbrojtja e mjedisit nëpërmjet reduktimit të</w:t>
      </w:r>
      <w:r>
        <w:rPr>
          <w:rFonts w:ascii="Times New Roman" w:hAnsi="Times New Roman"/>
          <w:sz w:val="24"/>
          <w:szCs w:val="24"/>
          <w:lang w:val="sq-AL" w:eastAsia="sl-SI"/>
        </w:rPr>
        <w:t xml:space="preserve"> </w:t>
      </w:r>
      <w:r w:rsidRPr="002422B4">
        <w:rPr>
          <w:rFonts w:ascii="Times New Roman" w:hAnsi="Times New Roman"/>
          <w:sz w:val="24"/>
          <w:szCs w:val="24"/>
          <w:lang w:val="sq-AL" w:eastAsia="sl-SI"/>
        </w:rPr>
        <w:t xml:space="preserve">shkarkimeve të gazeve serrë të </w:t>
      </w:r>
      <w:r>
        <w:rPr>
          <w:rFonts w:ascii="Times New Roman" w:hAnsi="Times New Roman"/>
          <w:sz w:val="24"/>
          <w:szCs w:val="24"/>
          <w:lang w:val="sq-AL" w:eastAsia="sl-SI"/>
        </w:rPr>
        <w:t>fluoruara si dhe t</w:t>
      </w:r>
      <w:r w:rsidR="00AA577B">
        <w:rPr>
          <w:rFonts w:ascii="Times New Roman" w:hAnsi="Times New Roman"/>
          <w:sz w:val="24"/>
          <w:szCs w:val="24"/>
          <w:lang w:val="sq-AL" w:eastAsia="sl-SI"/>
        </w:rPr>
        <w:t>ë</w:t>
      </w:r>
      <w:r>
        <w:rPr>
          <w:rFonts w:ascii="Times New Roman" w:hAnsi="Times New Roman"/>
          <w:sz w:val="24"/>
          <w:szCs w:val="24"/>
          <w:lang w:val="sq-AL" w:eastAsia="sl-SI"/>
        </w:rPr>
        <w:t xml:space="preserve"> </w:t>
      </w:r>
      <w:r w:rsidRPr="002422B4">
        <w:rPr>
          <w:rFonts w:ascii="Times New Roman" w:hAnsi="Times New Roman"/>
          <w:sz w:val="24"/>
          <w:szCs w:val="24"/>
          <w:lang w:val="sq-AL" w:eastAsia="sl-SI"/>
        </w:rPr>
        <w:t>përcakto</w:t>
      </w:r>
      <w:r>
        <w:rPr>
          <w:rFonts w:ascii="Times New Roman" w:hAnsi="Times New Roman"/>
          <w:sz w:val="24"/>
          <w:szCs w:val="24"/>
          <w:lang w:val="sq-AL" w:eastAsia="sl-SI"/>
        </w:rPr>
        <w:t xml:space="preserve">j </w:t>
      </w:r>
      <w:r w:rsidRPr="002422B4">
        <w:rPr>
          <w:rFonts w:ascii="Times New Roman" w:hAnsi="Times New Roman"/>
          <w:sz w:val="24"/>
          <w:szCs w:val="24"/>
          <w:lang w:val="sq-AL" w:eastAsia="sl-SI"/>
        </w:rPr>
        <w:t>rregullat dhe</w:t>
      </w:r>
    </w:p>
    <w:p w14:paraId="758D5CA6" w14:textId="6BFF117A" w:rsidR="002422B4" w:rsidRPr="00DB079A" w:rsidRDefault="002422B4" w:rsidP="002422B4">
      <w:pPr>
        <w:jc w:val="both"/>
        <w:rPr>
          <w:rFonts w:ascii="Times New Roman" w:hAnsi="Times New Roman"/>
          <w:sz w:val="24"/>
          <w:szCs w:val="24"/>
          <w:lang w:val="sq-AL" w:eastAsia="sl-SI"/>
        </w:rPr>
      </w:pPr>
      <w:r w:rsidRPr="002422B4">
        <w:rPr>
          <w:rFonts w:ascii="Times New Roman" w:hAnsi="Times New Roman"/>
          <w:sz w:val="24"/>
          <w:szCs w:val="24"/>
          <w:lang w:val="sq-AL" w:eastAsia="sl-SI"/>
        </w:rPr>
        <w:t>procedurat lidhur me:</w:t>
      </w:r>
      <w:r>
        <w:rPr>
          <w:rFonts w:ascii="Times New Roman" w:hAnsi="Times New Roman"/>
          <w:sz w:val="24"/>
          <w:szCs w:val="24"/>
          <w:lang w:val="sq-AL" w:eastAsia="sl-SI"/>
        </w:rPr>
        <w:t xml:space="preserve"> </w:t>
      </w:r>
      <w:r w:rsidRPr="002422B4">
        <w:rPr>
          <w:rFonts w:ascii="Times New Roman" w:hAnsi="Times New Roman"/>
          <w:sz w:val="24"/>
          <w:szCs w:val="24"/>
          <w:lang w:val="sq-AL" w:eastAsia="sl-SI"/>
        </w:rPr>
        <w:t>1. Parandalimin, kufizimin, përdorimin, rikuperimin dhe shkatërrimin e gazeve</w:t>
      </w:r>
      <w:r>
        <w:rPr>
          <w:rFonts w:ascii="Times New Roman" w:hAnsi="Times New Roman"/>
          <w:sz w:val="24"/>
          <w:szCs w:val="24"/>
          <w:lang w:val="sq-AL" w:eastAsia="sl-SI"/>
        </w:rPr>
        <w:t xml:space="preserve"> </w:t>
      </w:r>
      <w:r w:rsidRPr="002422B4">
        <w:rPr>
          <w:rFonts w:ascii="Times New Roman" w:hAnsi="Times New Roman"/>
          <w:sz w:val="24"/>
          <w:szCs w:val="24"/>
          <w:lang w:val="sq-AL" w:eastAsia="sl-SI"/>
        </w:rPr>
        <w:t xml:space="preserve">serrë të </w:t>
      </w:r>
      <w:r>
        <w:rPr>
          <w:rFonts w:ascii="Times New Roman" w:hAnsi="Times New Roman"/>
          <w:sz w:val="24"/>
          <w:szCs w:val="24"/>
          <w:lang w:val="sq-AL" w:eastAsia="sl-SI"/>
        </w:rPr>
        <w:t>fluoruara</w:t>
      </w:r>
      <w:r w:rsidRPr="002422B4">
        <w:rPr>
          <w:rFonts w:ascii="Times New Roman" w:hAnsi="Times New Roman"/>
          <w:sz w:val="24"/>
          <w:szCs w:val="24"/>
          <w:lang w:val="sq-AL" w:eastAsia="sl-SI"/>
        </w:rPr>
        <w:t xml:space="preserve"> dhe masat që lidhen me to;</w:t>
      </w:r>
      <w:r>
        <w:rPr>
          <w:rFonts w:ascii="Times New Roman" w:hAnsi="Times New Roman"/>
          <w:sz w:val="24"/>
          <w:szCs w:val="24"/>
          <w:lang w:val="sq-AL" w:eastAsia="sl-SI"/>
        </w:rPr>
        <w:t xml:space="preserve"> </w:t>
      </w:r>
      <w:r w:rsidRPr="002422B4">
        <w:rPr>
          <w:rFonts w:ascii="Times New Roman" w:hAnsi="Times New Roman"/>
          <w:sz w:val="24"/>
          <w:szCs w:val="24"/>
          <w:lang w:val="sq-AL" w:eastAsia="sl-SI"/>
        </w:rPr>
        <w:t>2. Kushtet për hedhjen në treg të produkteve dhe pajisjeve specifike që</w:t>
      </w:r>
      <w:r>
        <w:rPr>
          <w:rFonts w:ascii="Times New Roman" w:hAnsi="Times New Roman"/>
          <w:sz w:val="24"/>
          <w:szCs w:val="24"/>
          <w:lang w:val="sq-AL" w:eastAsia="sl-SI"/>
        </w:rPr>
        <w:t xml:space="preserve"> </w:t>
      </w:r>
      <w:r w:rsidRPr="002422B4">
        <w:rPr>
          <w:rFonts w:ascii="Times New Roman" w:hAnsi="Times New Roman"/>
          <w:sz w:val="24"/>
          <w:szCs w:val="24"/>
          <w:lang w:val="sq-AL" w:eastAsia="sl-SI"/>
        </w:rPr>
        <w:t xml:space="preserve">përmbajnë, ose funksionimi i të cilave bazohet në gazet serrë të </w:t>
      </w:r>
      <w:r>
        <w:rPr>
          <w:rFonts w:ascii="Times New Roman" w:hAnsi="Times New Roman"/>
          <w:sz w:val="24"/>
          <w:szCs w:val="24"/>
          <w:lang w:val="sq-AL" w:eastAsia="sl-SI"/>
        </w:rPr>
        <w:t>fluoruara</w:t>
      </w:r>
      <w:r w:rsidRPr="002422B4">
        <w:rPr>
          <w:rFonts w:ascii="Times New Roman" w:hAnsi="Times New Roman"/>
          <w:sz w:val="24"/>
          <w:szCs w:val="24"/>
          <w:lang w:val="sq-AL" w:eastAsia="sl-SI"/>
        </w:rPr>
        <w:t>;</w:t>
      </w:r>
      <w:r>
        <w:rPr>
          <w:rFonts w:ascii="Times New Roman" w:hAnsi="Times New Roman"/>
          <w:sz w:val="24"/>
          <w:szCs w:val="24"/>
          <w:lang w:val="sq-AL" w:eastAsia="sl-SI"/>
        </w:rPr>
        <w:t xml:space="preserve"> </w:t>
      </w:r>
      <w:r w:rsidRPr="002422B4">
        <w:rPr>
          <w:rFonts w:ascii="Times New Roman" w:hAnsi="Times New Roman"/>
          <w:sz w:val="24"/>
          <w:szCs w:val="24"/>
          <w:lang w:val="sq-AL" w:eastAsia="sl-SI"/>
        </w:rPr>
        <w:t xml:space="preserve">3. Kushtet mbi përdorimet specifike të gazeve serrë të </w:t>
      </w:r>
      <w:r>
        <w:rPr>
          <w:rFonts w:ascii="Times New Roman" w:hAnsi="Times New Roman"/>
          <w:sz w:val="24"/>
          <w:szCs w:val="24"/>
          <w:lang w:val="sq-AL" w:eastAsia="sl-SI"/>
        </w:rPr>
        <w:t xml:space="preserve">fluoruara </w:t>
      </w:r>
      <w:r w:rsidR="00AA577B">
        <w:rPr>
          <w:rFonts w:ascii="Times New Roman" w:hAnsi="Times New Roman"/>
          <w:sz w:val="24"/>
          <w:szCs w:val="24"/>
          <w:lang w:val="sq-AL" w:eastAsia="sl-SI"/>
        </w:rPr>
        <w:t>ë</w:t>
      </w:r>
      <w:r>
        <w:rPr>
          <w:rFonts w:ascii="Times New Roman" w:hAnsi="Times New Roman"/>
          <w:sz w:val="24"/>
          <w:szCs w:val="24"/>
          <w:lang w:val="sq-AL" w:eastAsia="sl-SI"/>
        </w:rPr>
        <w:t>sht</w:t>
      </w:r>
      <w:r w:rsidR="00AA577B">
        <w:rPr>
          <w:rFonts w:ascii="Times New Roman" w:hAnsi="Times New Roman"/>
          <w:sz w:val="24"/>
          <w:szCs w:val="24"/>
          <w:lang w:val="sq-AL" w:eastAsia="sl-SI"/>
        </w:rPr>
        <w:t>ë</w:t>
      </w:r>
      <w:r>
        <w:rPr>
          <w:rFonts w:ascii="Times New Roman" w:hAnsi="Times New Roman"/>
          <w:sz w:val="24"/>
          <w:szCs w:val="24"/>
          <w:lang w:val="sq-AL" w:eastAsia="sl-SI"/>
        </w:rPr>
        <w:t xml:space="preserve"> kryer konsultimi ne prezenc gjithashtu.</w:t>
      </w:r>
    </w:p>
    <w:p w14:paraId="5B792343" w14:textId="29098D05" w:rsidR="00BC1E60" w:rsidRPr="00DB079A" w:rsidRDefault="00BC1E60" w:rsidP="00953326">
      <w:pPr>
        <w:jc w:val="both"/>
        <w:rPr>
          <w:rFonts w:ascii="Times New Roman" w:hAnsi="Times New Roman"/>
          <w:sz w:val="24"/>
          <w:szCs w:val="24"/>
          <w:lang w:val="sq-AL" w:eastAsia="sl-SI"/>
        </w:rPr>
      </w:pPr>
    </w:p>
    <w:p w14:paraId="34F21BE3" w14:textId="21F95D2B" w:rsidR="00F9775D" w:rsidRPr="00F9775D" w:rsidRDefault="00F9775D" w:rsidP="00F9775D">
      <w:pPr>
        <w:jc w:val="both"/>
        <w:rPr>
          <w:rFonts w:ascii="Times New Roman" w:hAnsi="Times New Roman"/>
          <w:sz w:val="24"/>
          <w:szCs w:val="24"/>
          <w:lang w:val="sq-AL" w:eastAsia="sl-SI"/>
        </w:rPr>
      </w:pPr>
      <w:r w:rsidRPr="00F9775D">
        <w:rPr>
          <w:rFonts w:ascii="Times New Roman" w:hAnsi="Times New Roman"/>
          <w:sz w:val="24"/>
          <w:szCs w:val="24"/>
          <w:lang w:val="sq-AL" w:eastAsia="sl-SI"/>
        </w:rPr>
        <w:t>Ligji nr. 60/2022, “Për shpalljen e moratoriumit të gjuetisë në Republikën e Shqipërisë”</w:t>
      </w:r>
    </w:p>
    <w:p w14:paraId="472490C2" w14:textId="77777777" w:rsidR="00F9775D" w:rsidRPr="00F9775D" w:rsidRDefault="00F9775D" w:rsidP="00F9775D">
      <w:pPr>
        <w:jc w:val="both"/>
        <w:rPr>
          <w:rFonts w:ascii="Times New Roman" w:hAnsi="Times New Roman"/>
          <w:sz w:val="24"/>
          <w:szCs w:val="24"/>
          <w:lang w:val="sq-AL" w:eastAsia="sl-SI"/>
        </w:rPr>
      </w:pPr>
      <w:r w:rsidRPr="00F9775D">
        <w:rPr>
          <w:rFonts w:ascii="Times New Roman" w:hAnsi="Times New Roman"/>
          <w:sz w:val="24"/>
          <w:szCs w:val="24"/>
          <w:lang w:val="sq-AL" w:eastAsia="sl-SI"/>
        </w:rPr>
        <w:t>Ky projektligj është konsultuar në Regjistrin Elektronik të Njoftimit dhe Konsultimit Publik</w:t>
      </w:r>
    </w:p>
    <w:p w14:paraId="60D22C47" w14:textId="77777777" w:rsidR="00F9775D" w:rsidRPr="00F9775D" w:rsidRDefault="00F9775D" w:rsidP="00F9775D">
      <w:pPr>
        <w:jc w:val="both"/>
        <w:rPr>
          <w:rFonts w:ascii="Times New Roman" w:hAnsi="Times New Roman"/>
          <w:sz w:val="24"/>
          <w:szCs w:val="24"/>
          <w:lang w:val="sq-AL" w:eastAsia="sl-SI"/>
        </w:rPr>
      </w:pPr>
    </w:p>
    <w:p w14:paraId="79F99CC5" w14:textId="77777777" w:rsidR="00F9775D" w:rsidRPr="00F9775D" w:rsidRDefault="00F9775D" w:rsidP="00F9775D">
      <w:pPr>
        <w:jc w:val="both"/>
        <w:rPr>
          <w:rFonts w:ascii="Times New Roman" w:hAnsi="Times New Roman"/>
          <w:sz w:val="24"/>
          <w:szCs w:val="24"/>
          <w:lang w:val="sq-AL" w:eastAsia="sl-SI"/>
        </w:rPr>
      </w:pPr>
      <w:r w:rsidRPr="00F9775D">
        <w:rPr>
          <w:rFonts w:ascii="Times New Roman" w:hAnsi="Times New Roman"/>
          <w:sz w:val="24"/>
          <w:szCs w:val="24"/>
          <w:lang w:val="sq-AL" w:eastAsia="sl-SI"/>
        </w:rPr>
        <w:t xml:space="preserve">Më datë 13.7.2021, u bë një takim në ambientet e MTM, i Këshillit Kombëtar për Faunën e Egër - kësaj strukture që do të shërbejë ndër të tjera edhe si një platformë diskutimi për zgjidhje afatgjata të menaxhimit të faunës së egër. Nga anëtarët e Këshillit u evidentua situata e faunës së egër që </w:t>
      </w:r>
      <w:r w:rsidRPr="00F9775D">
        <w:rPr>
          <w:rFonts w:ascii="Times New Roman" w:hAnsi="Times New Roman"/>
          <w:sz w:val="24"/>
          <w:szCs w:val="24"/>
          <w:lang w:val="sq-AL" w:eastAsia="sl-SI"/>
        </w:rPr>
        <w:lastRenderedPageBreak/>
        <w:t>është në një gjendje të pa ndryshuar këtë periudhë të fundit, për të mos thënë dhe me raste në rritje të gjuetisë së paligjshme e vrasjeve të llojeve të ndryshme. Kjo gjendje u ekspozua në takim nga pjesëmarrës të ndryshëm, përfaqësues të federatës së gjuetarëve apo OJF-ve mjedisore.</w:t>
      </w:r>
    </w:p>
    <w:p w14:paraId="780030DE" w14:textId="77777777" w:rsidR="00F9775D" w:rsidRPr="00F9775D" w:rsidRDefault="00F9775D" w:rsidP="00F9775D">
      <w:pPr>
        <w:jc w:val="both"/>
        <w:rPr>
          <w:rFonts w:ascii="Times New Roman" w:hAnsi="Times New Roman"/>
          <w:sz w:val="24"/>
          <w:szCs w:val="24"/>
          <w:lang w:val="sq-AL" w:eastAsia="sl-SI"/>
        </w:rPr>
      </w:pPr>
    </w:p>
    <w:p w14:paraId="3A5FA5DE" w14:textId="77777777" w:rsidR="00F9775D" w:rsidRPr="00F9775D" w:rsidRDefault="00F9775D" w:rsidP="00F9775D">
      <w:pPr>
        <w:jc w:val="both"/>
        <w:rPr>
          <w:rFonts w:ascii="Times New Roman" w:hAnsi="Times New Roman"/>
          <w:sz w:val="24"/>
          <w:szCs w:val="24"/>
          <w:lang w:val="sq-AL" w:eastAsia="sl-SI"/>
        </w:rPr>
      </w:pPr>
      <w:r w:rsidRPr="00F9775D">
        <w:rPr>
          <w:rFonts w:ascii="Times New Roman" w:hAnsi="Times New Roman"/>
          <w:sz w:val="24"/>
          <w:szCs w:val="24"/>
          <w:lang w:val="sq-AL" w:eastAsia="sl-SI"/>
        </w:rPr>
        <w:t>Më pas, më datë 03.11.2021, projektligji u publikua në faqen e konsultimit me publikun, por nuk ka patur asnjë koment për të, ndonëse është vizituar nga më shumë se 1351 vizitorë.</w:t>
      </w:r>
    </w:p>
    <w:p w14:paraId="026AFAD0" w14:textId="77777777" w:rsidR="00F9775D" w:rsidRPr="00F9775D" w:rsidRDefault="00F9775D" w:rsidP="00F9775D">
      <w:pPr>
        <w:jc w:val="both"/>
        <w:rPr>
          <w:rFonts w:ascii="Times New Roman" w:hAnsi="Times New Roman"/>
          <w:sz w:val="24"/>
          <w:szCs w:val="24"/>
          <w:lang w:val="sq-AL" w:eastAsia="sl-SI"/>
        </w:rPr>
      </w:pPr>
    </w:p>
    <w:p w14:paraId="5D24A3C6" w14:textId="77777777" w:rsidR="00F9775D" w:rsidRPr="00F9775D" w:rsidRDefault="00F9775D" w:rsidP="00F9775D">
      <w:pPr>
        <w:jc w:val="both"/>
        <w:rPr>
          <w:rFonts w:ascii="Times New Roman" w:hAnsi="Times New Roman"/>
          <w:sz w:val="24"/>
          <w:szCs w:val="24"/>
          <w:lang w:val="sq-AL" w:eastAsia="sl-SI"/>
        </w:rPr>
      </w:pPr>
      <w:r w:rsidRPr="00F9775D">
        <w:rPr>
          <w:rFonts w:ascii="Times New Roman" w:hAnsi="Times New Roman"/>
          <w:sz w:val="24"/>
          <w:szCs w:val="24"/>
          <w:lang w:val="sq-AL" w:eastAsia="sl-SI"/>
        </w:rPr>
        <w:t>Pas kësaj, në ambientet e MTM, më datë 21 Dhjetor 2021 është mbajtur takimi i dytë i Këshillit Kombëtar për Faunën e Egër, në përgjigje të kërkesës që bënë për organizimin e takimit, disa</w:t>
      </w:r>
    </w:p>
    <w:p w14:paraId="61ABD532" w14:textId="77777777" w:rsidR="00F9775D" w:rsidRPr="00F9775D" w:rsidRDefault="00F9775D" w:rsidP="00F9775D">
      <w:pPr>
        <w:jc w:val="both"/>
        <w:rPr>
          <w:rFonts w:ascii="Times New Roman" w:hAnsi="Times New Roman"/>
          <w:sz w:val="24"/>
          <w:szCs w:val="24"/>
          <w:lang w:val="sq-AL" w:eastAsia="sl-SI"/>
        </w:rPr>
      </w:pPr>
    </w:p>
    <w:p w14:paraId="514AAA04" w14:textId="71218533" w:rsidR="00BC1E60" w:rsidRDefault="00F9775D" w:rsidP="00F9775D">
      <w:pPr>
        <w:jc w:val="both"/>
        <w:rPr>
          <w:rFonts w:ascii="Times New Roman" w:hAnsi="Times New Roman"/>
          <w:sz w:val="24"/>
          <w:szCs w:val="24"/>
          <w:lang w:val="sq-AL" w:eastAsia="sl-SI"/>
        </w:rPr>
      </w:pPr>
      <w:r w:rsidRPr="00F9775D">
        <w:rPr>
          <w:rFonts w:ascii="Times New Roman" w:hAnsi="Times New Roman"/>
          <w:sz w:val="24"/>
          <w:szCs w:val="24"/>
          <w:lang w:val="sq-AL" w:eastAsia="sl-SI"/>
        </w:rPr>
        <w:t>anëtarë të këtij Këshilli. Në takim një grup anëtarësh (nga dy federatat e gjuetarëve dhe OJF të ndryshme) përcollën mendimet e tyre se do ishte e përshtateshe që moratoriumi të zgjatej maksimumi për një periudhë prej rreth një viti, në mënyrë që gjatë kësaj kohe të përmirësohej ligji për gjuetinë, të asistoheshin punonjësit përkatës nëpër bashki për monitorimin dhe inventarizimin e faunës së egër, objekt ose jo gjuetie dhe, pas kësaj kohe, të rihapej gjuetia.</w:t>
      </w:r>
    </w:p>
    <w:p w14:paraId="2DFFF1FC" w14:textId="77777777" w:rsidR="00F9775D" w:rsidRPr="00DB079A" w:rsidRDefault="00F9775D" w:rsidP="00F9775D">
      <w:pPr>
        <w:jc w:val="both"/>
        <w:rPr>
          <w:rFonts w:ascii="Times New Roman" w:hAnsi="Times New Roman"/>
          <w:sz w:val="24"/>
          <w:szCs w:val="24"/>
          <w:lang w:val="sq-AL" w:eastAsia="sl-SI"/>
        </w:rPr>
      </w:pPr>
    </w:p>
    <w:p w14:paraId="38692BC7" w14:textId="77777777" w:rsidR="00C85797" w:rsidRPr="00DB079A" w:rsidRDefault="00C85797" w:rsidP="002A368D">
      <w:pPr>
        <w:pStyle w:val="ListParagraph"/>
        <w:numPr>
          <w:ilvl w:val="0"/>
          <w:numId w:val="2"/>
        </w:numPr>
        <w:shd w:val="clear" w:color="auto" w:fill="FFFFFF"/>
        <w:jc w:val="both"/>
        <w:rPr>
          <w:rFonts w:asciiTheme="minorHAnsi" w:hAnsiTheme="minorHAnsi" w:cstheme="minorHAnsi"/>
          <w:b/>
          <w:bCs/>
          <w:sz w:val="26"/>
          <w:szCs w:val="26"/>
          <w:u w:val="single"/>
          <w:lang w:val="sq-AL" w:eastAsia="sl-SI"/>
        </w:rPr>
      </w:pPr>
      <w:r w:rsidRPr="00DB079A">
        <w:rPr>
          <w:rFonts w:asciiTheme="minorHAnsi" w:hAnsiTheme="minorHAnsi" w:cstheme="minorHAnsi"/>
          <w:b/>
          <w:bCs/>
          <w:sz w:val="26"/>
          <w:szCs w:val="26"/>
          <w:u w:val="single"/>
          <w:lang w:val="sq-AL" w:eastAsia="sl-SI"/>
        </w:rPr>
        <w:t>Analiza e konsultimeve të kryera</w:t>
      </w:r>
    </w:p>
    <w:p w14:paraId="35C14058" w14:textId="77777777" w:rsidR="00C85797" w:rsidRPr="00DB079A" w:rsidRDefault="00C85797" w:rsidP="00C85797">
      <w:pPr>
        <w:pStyle w:val="ListParagraph"/>
        <w:numPr>
          <w:ilvl w:val="1"/>
          <w:numId w:val="2"/>
        </w:numPr>
        <w:shd w:val="clear" w:color="auto" w:fill="FFFFFF"/>
        <w:jc w:val="both"/>
        <w:rPr>
          <w:rFonts w:asciiTheme="minorHAnsi" w:hAnsiTheme="minorHAnsi" w:cstheme="minorHAnsi"/>
          <w:sz w:val="24"/>
          <w:szCs w:val="24"/>
          <w:lang w:val="sq-AL" w:eastAsia="sl-SI"/>
        </w:rPr>
      </w:pPr>
      <w:r w:rsidRPr="00DB079A">
        <w:rPr>
          <w:rFonts w:asciiTheme="minorHAnsi" w:hAnsiTheme="minorHAnsi" w:cstheme="minorHAnsi"/>
          <w:b/>
          <w:bCs/>
          <w:i/>
          <w:iCs/>
          <w:sz w:val="24"/>
          <w:szCs w:val="24"/>
          <w:lang w:val="sq-AL" w:eastAsia="sl-SI"/>
        </w:rPr>
        <w:t>Numri i përgjithshëm i akteve për të cilat janë kryer konsultimet publike</w:t>
      </w:r>
    </w:p>
    <w:p w14:paraId="51CE3BA5" w14:textId="77777777" w:rsidR="00C85797" w:rsidRPr="00DB079A" w:rsidRDefault="00C85797" w:rsidP="00F757B7">
      <w:pPr>
        <w:pStyle w:val="ListParagraph"/>
        <w:numPr>
          <w:ilvl w:val="2"/>
          <w:numId w:val="4"/>
        </w:numPr>
        <w:shd w:val="clear" w:color="auto" w:fill="FFFFFF"/>
        <w:jc w:val="both"/>
        <w:rPr>
          <w:rFonts w:asciiTheme="minorHAnsi" w:hAnsiTheme="minorHAnsi" w:cstheme="minorHAnsi"/>
          <w:i/>
          <w:iCs/>
          <w:szCs w:val="22"/>
          <w:lang w:val="sq-AL" w:eastAsia="sl-SI"/>
        </w:rPr>
      </w:pPr>
      <w:r w:rsidRPr="00DB079A">
        <w:rPr>
          <w:rFonts w:asciiTheme="minorHAnsi" w:hAnsiTheme="minorHAnsi" w:cstheme="minorHAnsi"/>
          <w:i/>
          <w:iCs/>
          <w:szCs w:val="22"/>
          <w:lang w:val="sq-AL" w:eastAsia="sl-SI"/>
        </w:rPr>
        <w:t>Cili ishte numri i përgjithshëm i akteve të miratuara në një vit të caktuar?</w:t>
      </w:r>
    </w:p>
    <w:p w14:paraId="6FD31450" w14:textId="77777777" w:rsidR="002A368D" w:rsidRPr="00DB079A" w:rsidRDefault="002A368D" w:rsidP="002A368D">
      <w:pPr>
        <w:shd w:val="clear" w:color="auto" w:fill="FFFFFF"/>
        <w:jc w:val="both"/>
        <w:rPr>
          <w:rFonts w:asciiTheme="minorHAnsi" w:hAnsiTheme="minorHAnsi" w:cstheme="minorHAnsi"/>
          <w:i/>
          <w:iCs/>
          <w:szCs w:val="22"/>
          <w:lang w:val="sq-AL" w:eastAsia="sl-SI"/>
        </w:rPr>
      </w:pPr>
      <w:r w:rsidRPr="00DB079A">
        <w:rPr>
          <w:rFonts w:asciiTheme="minorHAnsi" w:hAnsiTheme="minorHAnsi" w:cstheme="minorHAnsi"/>
          <w:sz w:val="24"/>
          <w:szCs w:val="24"/>
          <w:lang w:val="sq-AL" w:eastAsia="sl-SI"/>
        </w:rPr>
        <w:t>Përgjatë vitit 2022 Ministria e Turizmit dhe Mjedisit ka miratuar 23 projekt</w:t>
      </w:r>
      <w:r w:rsidR="007325BC" w:rsidRPr="00DB079A">
        <w:rPr>
          <w:rFonts w:asciiTheme="minorHAnsi" w:hAnsiTheme="minorHAnsi" w:cstheme="minorHAnsi"/>
          <w:sz w:val="24"/>
          <w:szCs w:val="24"/>
          <w:lang w:val="sq-AL" w:eastAsia="sl-SI"/>
        </w:rPr>
        <w:t>-</w:t>
      </w:r>
      <w:r w:rsidRPr="00DB079A">
        <w:rPr>
          <w:rFonts w:asciiTheme="minorHAnsi" w:hAnsiTheme="minorHAnsi" w:cstheme="minorHAnsi"/>
          <w:sz w:val="24"/>
          <w:szCs w:val="24"/>
          <w:lang w:val="sq-AL" w:eastAsia="sl-SI"/>
        </w:rPr>
        <w:t xml:space="preserve">akte. </w:t>
      </w:r>
    </w:p>
    <w:p w14:paraId="0FBF2612" w14:textId="77777777" w:rsidR="002A368D" w:rsidRPr="00DB079A" w:rsidRDefault="002A368D" w:rsidP="002A368D">
      <w:pPr>
        <w:shd w:val="clear" w:color="auto" w:fill="FFFFFF"/>
        <w:jc w:val="both"/>
        <w:rPr>
          <w:rFonts w:asciiTheme="minorHAnsi" w:hAnsiTheme="minorHAnsi" w:cstheme="minorHAnsi"/>
          <w:i/>
          <w:iCs/>
          <w:szCs w:val="22"/>
          <w:lang w:val="sq-AL" w:eastAsia="sl-SI"/>
        </w:rPr>
      </w:pPr>
    </w:p>
    <w:p w14:paraId="33242E52" w14:textId="77777777" w:rsidR="00C85797" w:rsidRPr="00DB079A" w:rsidRDefault="00F757B7" w:rsidP="00F757B7">
      <w:pPr>
        <w:shd w:val="clear" w:color="auto" w:fill="FFFFFF"/>
        <w:ind w:left="360"/>
        <w:jc w:val="both"/>
        <w:rPr>
          <w:rFonts w:asciiTheme="minorHAnsi" w:hAnsiTheme="minorHAnsi" w:cstheme="minorHAnsi"/>
          <w:i/>
          <w:iCs/>
          <w:szCs w:val="22"/>
          <w:lang w:val="sq-AL" w:eastAsia="sl-SI"/>
        </w:rPr>
      </w:pPr>
      <w:r w:rsidRPr="00DB079A">
        <w:rPr>
          <w:rFonts w:asciiTheme="minorHAnsi" w:hAnsiTheme="minorHAnsi" w:cstheme="minorHAnsi"/>
          <w:i/>
          <w:iCs/>
          <w:szCs w:val="22"/>
          <w:lang w:val="sq-AL" w:eastAsia="sl-SI"/>
        </w:rPr>
        <w:t xml:space="preserve">2.1.2 </w:t>
      </w:r>
      <w:r w:rsidR="00C85797" w:rsidRPr="00DB079A">
        <w:rPr>
          <w:rFonts w:asciiTheme="minorHAnsi" w:hAnsiTheme="minorHAnsi" w:cstheme="minorHAnsi"/>
          <w:i/>
          <w:iCs/>
          <w:szCs w:val="22"/>
          <w:lang w:val="sq-AL" w:eastAsia="sl-SI"/>
        </w:rPr>
        <w:t>Sa akte janë konsultuar dhe sa jo?</w:t>
      </w:r>
    </w:p>
    <w:p w14:paraId="0E11D8F5" w14:textId="46DCC910" w:rsidR="002A368D" w:rsidRPr="00DB079A" w:rsidRDefault="002A368D" w:rsidP="002A368D">
      <w:pPr>
        <w:shd w:val="clear" w:color="auto" w:fill="FFFFFF"/>
        <w:jc w:val="both"/>
        <w:rPr>
          <w:rFonts w:asciiTheme="minorHAnsi" w:hAnsiTheme="minorHAnsi" w:cstheme="minorHAnsi"/>
          <w:sz w:val="24"/>
          <w:szCs w:val="24"/>
          <w:lang w:val="sq-AL" w:eastAsia="sl-SI"/>
        </w:rPr>
      </w:pPr>
      <w:r w:rsidRPr="00DB079A">
        <w:rPr>
          <w:rFonts w:asciiTheme="minorHAnsi" w:hAnsiTheme="minorHAnsi" w:cstheme="minorHAnsi"/>
          <w:i/>
          <w:iCs/>
          <w:szCs w:val="22"/>
          <w:lang w:val="sq-AL" w:eastAsia="sl-SI"/>
        </w:rPr>
        <w:t xml:space="preserve"> </w:t>
      </w:r>
      <w:r w:rsidRPr="00DB079A">
        <w:rPr>
          <w:rFonts w:asciiTheme="minorHAnsi" w:hAnsiTheme="minorHAnsi" w:cstheme="minorHAnsi"/>
          <w:sz w:val="24"/>
          <w:szCs w:val="24"/>
          <w:lang w:val="sq-AL" w:eastAsia="sl-SI"/>
        </w:rPr>
        <w:t xml:space="preserve">Është kryer proces konsultimi publik për </w:t>
      </w:r>
      <w:r w:rsidR="002422B4">
        <w:rPr>
          <w:rFonts w:asciiTheme="minorHAnsi" w:hAnsiTheme="minorHAnsi" w:cstheme="minorHAnsi"/>
          <w:sz w:val="24"/>
          <w:szCs w:val="24"/>
          <w:lang w:val="sq-AL" w:eastAsia="sl-SI"/>
        </w:rPr>
        <w:t>3</w:t>
      </w:r>
      <w:r w:rsidRPr="00DB079A">
        <w:rPr>
          <w:rFonts w:asciiTheme="minorHAnsi" w:hAnsiTheme="minorHAnsi" w:cstheme="minorHAnsi"/>
          <w:sz w:val="24"/>
          <w:szCs w:val="24"/>
          <w:lang w:val="sq-AL" w:eastAsia="sl-SI"/>
        </w:rPr>
        <w:t xml:space="preserve"> akt</w:t>
      </w:r>
      <w:r w:rsidR="002422B4">
        <w:rPr>
          <w:rFonts w:asciiTheme="minorHAnsi" w:hAnsiTheme="minorHAnsi" w:cstheme="minorHAnsi"/>
          <w:sz w:val="24"/>
          <w:szCs w:val="24"/>
          <w:lang w:val="sq-AL" w:eastAsia="sl-SI"/>
        </w:rPr>
        <w:t>e</w:t>
      </w:r>
      <w:r w:rsidRPr="00DB079A">
        <w:rPr>
          <w:rFonts w:asciiTheme="minorHAnsi" w:hAnsiTheme="minorHAnsi" w:cstheme="minorHAnsi"/>
          <w:sz w:val="24"/>
          <w:szCs w:val="24"/>
          <w:lang w:val="sq-AL" w:eastAsia="sl-SI"/>
        </w:rPr>
        <w:t xml:space="preserve">, pasi vetëm </w:t>
      </w:r>
      <w:r w:rsidR="002422B4">
        <w:rPr>
          <w:rFonts w:asciiTheme="minorHAnsi" w:hAnsiTheme="minorHAnsi" w:cstheme="minorHAnsi"/>
          <w:sz w:val="24"/>
          <w:szCs w:val="24"/>
          <w:lang w:val="sq-AL" w:eastAsia="sl-SI"/>
        </w:rPr>
        <w:t>3</w:t>
      </w:r>
      <w:r w:rsidRPr="00DB079A">
        <w:rPr>
          <w:rFonts w:asciiTheme="minorHAnsi" w:hAnsiTheme="minorHAnsi" w:cstheme="minorHAnsi"/>
          <w:sz w:val="24"/>
          <w:szCs w:val="24"/>
          <w:lang w:val="sq-AL" w:eastAsia="sl-SI"/>
        </w:rPr>
        <w:t xml:space="preserve"> akt</w:t>
      </w:r>
      <w:r w:rsidR="002422B4">
        <w:rPr>
          <w:rFonts w:asciiTheme="minorHAnsi" w:hAnsiTheme="minorHAnsi" w:cstheme="minorHAnsi"/>
          <w:sz w:val="24"/>
          <w:szCs w:val="24"/>
          <w:lang w:val="sq-AL" w:eastAsia="sl-SI"/>
        </w:rPr>
        <w:t>e</w:t>
      </w:r>
      <w:r w:rsidRPr="00DB079A">
        <w:rPr>
          <w:rFonts w:asciiTheme="minorHAnsi" w:hAnsiTheme="minorHAnsi" w:cstheme="minorHAnsi"/>
          <w:sz w:val="24"/>
          <w:szCs w:val="24"/>
          <w:lang w:val="sq-AL" w:eastAsia="sl-SI"/>
        </w:rPr>
        <w:t xml:space="preserve"> ka</w:t>
      </w:r>
      <w:r w:rsidR="002422B4">
        <w:rPr>
          <w:rFonts w:asciiTheme="minorHAnsi" w:hAnsiTheme="minorHAnsi" w:cstheme="minorHAnsi"/>
          <w:sz w:val="24"/>
          <w:szCs w:val="24"/>
          <w:lang w:val="sq-AL" w:eastAsia="sl-SI"/>
        </w:rPr>
        <w:t>ne qene</w:t>
      </w:r>
      <w:r w:rsidRPr="00DB079A">
        <w:rPr>
          <w:rFonts w:asciiTheme="minorHAnsi" w:hAnsiTheme="minorHAnsi" w:cstheme="minorHAnsi"/>
          <w:sz w:val="24"/>
          <w:szCs w:val="24"/>
          <w:lang w:val="sq-AL" w:eastAsia="sl-SI"/>
        </w:rPr>
        <w:t xml:space="preserve"> objekt konsultimi.</w:t>
      </w:r>
    </w:p>
    <w:p w14:paraId="5DBCE853" w14:textId="77777777" w:rsidR="002A368D" w:rsidRPr="00DB079A" w:rsidRDefault="002A368D" w:rsidP="002A368D">
      <w:pPr>
        <w:pStyle w:val="ListParagraph"/>
        <w:shd w:val="clear" w:color="auto" w:fill="FFFFFF"/>
        <w:ind w:left="720" w:firstLine="0"/>
        <w:jc w:val="both"/>
        <w:rPr>
          <w:rFonts w:asciiTheme="minorHAnsi" w:hAnsiTheme="minorHAnsi" w:cstheme="minorHAnsi"/>
          <w:sz w:val="24"/>
          <w:szCs w:val="24"/>
          <w:lang w:val="sq-AL" w:eastAsia="sl-SI"/>
        </w:rPr>
      </w:pPr>
    </w:p>
    <w:p w14:paraId="33299045" w14:textId="77777777" w:rsidR="00C85797" w:rsidRPr="00DB079A" w:rsidRDefault="00C85797" w:rsidP="00F757B7">
      <w:pPr>
        <w:pStyle w:val="ListParagraph"/>
        <w:numPr>
          <w:ilvl w:val="2"/>
          <w:numId w:val="5"/>
        </w:numPr>
        <w:shd w:val="clear" w:color="auto" w:fill="FFFFFF"/>
        <w:jc w:val="both"/>
        <w:rPr>
          <w:rFonts w:asciiTheme="minorHAnsi" w:hAnsiTheme="minorHAnsi" w:cstheme="minorHAnsi"/>
          <w:i/>
          <w:iCs/>
          <w:szCs w:val="22"/>
          <w:lang w:val="sq-AL" w:eastAsia="sl-SI"/>
        </w:rPr>
      </w:pPr>
      <w:r w:rsidRPr="00DB079A">
        <w:rPr>
          <w:rFonts w:asciiTheme="minorHAnsi" w:hAnsiTheme="minorHAnsi" w:cstheme="minorHAnsi"/>
          <w:i/>
          <w:iCs/>
          <w:szCs w:val="22"/>
          <w:lang w:val="sq-AL" w:eastAsia="sl-SI"/>
        </w:rPr>
        <w:t>Sa ligje me raporte VNR-je janë konsultuar?</w:t>
      </w:r>
    </w:p>
    <w:p w14:paraId="5FFEBD09" w14:textId="181CA423" w:rsidR="00F9775D" w:rsidRPr="00F9775D" w:rsidRDefault="00C45545" w:rsidP="00F9775D">
      <w:pPr>
        <w:shd w:val="clear" w:color="auto" w:fill="FFFFFF"/>
        <w:ind w:left="1080"/>
        <w:jc w:val="both"/>
        <w:rPr>
          <w:rFonts w:asciiTheme="minorHAnsi" w:hAnsiTheme="minorHAnsi" w:cstheme="minorHAnsi"/>
          <w:szCs w:val="22"/>
          <w:lang w:val="sq-AL" w:eastAsia="sl-SI"/>
        </w:rPr>
      </w:pPr>
      <w:r>
        <w:rPr>
          <w:rFonts w:asciiTheme="minorHAnsi" w:hAnsiTheme="minorHAnsi" w:cstheme="minorHAnsi"/>
          <w:szCs w:val="22"/>
          <w:lang w:val="sq-AL" w:eastAsia="sl-SI"/>
        </w:rPr>
        <w:t>2</w:t>
      </w:r>
    </w:p>
    <w:p w14:paraId="2C6F2FD2" w14:textId="77777777" w:rsidR="00EC1B3C" w:rsidRPr="00DB079A" w:rsidRDefault="00EC1B3C" w:rsidP="00EC1B3C">
      <w:pPr>
        <w:shd w:val="clear" w:color="auto" w:fill="FFFFFF"/>
        <w:ind w:left="360"/>
        <w:jc w:val="both"/>
        <w:rPr>
          <w:rFonts w:asciiTheme="minorHAnsi" w:hAnsiTheme="minorHAnsi" w:cstheme="minorHAnsi"/>
          <w:i/>
          <w:iCs/>
          <w:szCs w:val="22"/>
          <w:lang w:val="sq-AL" w:eastAsia="sl-SI"/>
        </w:rPr>
      </w:pPr>
    </w:p>
    <w:p w14:paraId="408A50E6" w14:textId="77777777" w:rsidR="00C85797" w:rsidRPr="00DB079A" w:rsidRDefault="00C85797" w:rsidP="00F757B7">
      <w:pPr>
        <w:pStyle w:val="ListParagraph"/>
        <w:numPr>
          <w:ilvl w:val="2"/>
          <w:numId w:val="8"/>
        </w:numPr>
        <w:shd w:val="clear" w:color="auto" w:fill="FFFFFF"/>
        <w:jc w:val="both"/>
        <w:rPr>
          <w:rFonts w:asciiTheme="minorHAnsi" w:hAnsiTheme="minorHAnsi" w:cstheme="minorHAnsi"/>
          <w:i/>
          <w:iCs/>
          <w:szCs w:val="22"/>
          <w:lang w:val="sq-AL" w:eastAsia="sl-SI"/>
        </w:rPr>
      </w:pPr>
      <w:r w:rsidRPr="00DB079A">
        <w:rPr>
          <w:rFonts w:asciiTheme="minorHAnsi" w:hAnsiTheme="minorHAnsi" w:cstheme="minorHAnsi"/>
          <w:i/>
          <w:iCs/>
          <w:szCs w:val="22"/>
          <w:lang w:val="sq-AL" w:eastAsia="sl-SI"/>
        </w:rPr>
        <w:t xml:space="preserve"> Për sa akte në a) Programin Analitik, b) PKIE, c) dokumente strategjike të sektorit, janë përdorur kriteret/përjashtimet nga konsultimet publike? Cilat janë arsyet kryesore për të mos u konsultuar (nëse ka të tilla)?</w:t>
      </w:r>
    </w:p>
    <w:p w14:paraId="154E5795" w14:textId="77777777" w:rsidR="00EC1B3C" w:rsidRPr="00DB079A" w:rsidRDefault="00EC1B3C" w:rsidP="007325BC">
      <w:pPr>
        <w:shd w:val="clear" w:color="auto" w:fill="FFFFFF"/>
        <w:jc w:val="both"/>
        <w:rPr>
          <w:rFonts w:ascii="Times New Roman" w:hAnsi="Times New Roman"/>
          <w:sz w:val="24"/>
          <w:szCs w:val="24"/>
          <w:lang w:val="sq-AL" w:eastAsia="sl-SI"/>
        </w:rPr>
      </w:pPr>
      <w:r w:rsidRPr="00DB079A">
        <w:rPr>
          <w:rFonts w:ascii="Times New Roman" w:hAnsi="Times New Roman"/>
          <w:sz w:val="24"/>
          <w:szCs w:val="24"/>
          <w:lang w:val="sq-AL" w:eastAsia="sl-SI"/>
        </w:rPr>
        <w:t>Në PPAP 2022 janë parashikuar 21 projekt</w:t>
      </w:r>
      <w:r w:rsidR="00DF7FCA" w:rsidRPr="00DB079A">
        <w:rPr>
          <w:rFonts w:ascii="Times New Roman" w:hAnsi="Times New Roman"/>
          <w:sz w:val="24"/>
          <w:szCs w:val="24"/>
          <w:lang w:val="sq-AL" w:eastAsia="sl-SI"/>
        </w:rPr>
        <w:t>-</w:t>
      </w:r>
      <w:r w:rsidRPr="00DB079A">
        <w:rPr>
          <w:rFonts w:ascii="Times New Roman" w:hAnsi="Times New Roman"/>
          <w:sz w:val="24"/>
          <w:szCs w:val="24"/>
          <w:lang w:val="sq-AL" w:eastAsia="sl-SI"/>
        </w:rPr>
        <w:t xml:space="preserve">akte për miratim, për 12 prej të cilave janë aplikuar kriteret përjashtuese sipas përcaktimeve të nenit 4 të ligjit për konsultimin publik. </w:t>
      </w:r>
    </w:p>
    <w:p w14:paraId="7982A24D" w14:textId="77777777" w:rsidR="007325BC" w:rsidRPr="00DB079A" w:rsidRDefault="007325BC" w:rsidP="007325BC">
      <w:pPr>
        <w:shd w:val="clear" w:color="auto" w:fill="FFFFFF"/>
        <w:jc w:val="both"/>
        <w:rPr>
          <w:rFonts w:ascii="Times New Roman" w:hAnsi="Times New Roman"/>
          <w:sz w:val="24"/>
          <w:szCs w:val="24"/>
          <w:lang w:val="sq-AL" w:eastAsia="sl-SI"/>
        </w:rPr>
      </w:pPr>
    </w:p>
    <w:p w14:paraId="23996680" w14:textId="77777777" w:rsidR="007325BC" w:rsidRPr="00DB079A" w:rsidRDefault="007325BC" w:rsidP="007325BC">
      <w:pPr>
        <w:shd w:val="clear" w:color="auto" w:fill="FFFFFF"/>
        <w:jc w:val="both"/>
        <w:rPr>
          <w:rFonts w:ascii="Times New Roman" w:hAnsi="Times New Roman"/>
          <w:sz w:val="24"/>
          <w:szCs w:val="24"/>
          <w:lang w:val="sq-AL" w:eastAsia="sl-SI"/>
        </w:rPr>
      </w:pPr>
      <w:r w:rsidRPr="00DB079A">
        <w:rPr>
          <w:rFonts w:ascii="Times New Roman" w:hAnsi="Times New Roman"/>
          <w:sz w:val="24"/>
          <w:szCs w:val="24"/>
          <w:lang w:val="sq-AL" w:eastAsia="sl-SI"/>
        </w:rPr>
        <w:t xml:space="preserve">Kriteret përjashtuese janë përdorur për 3 nga 4 akte të parashikuar në PKIE. </w:t>
      </w:r>
    </w:p>
    <w:p w14:paraId="4EFE0029" w14:textId="77777777" w:rsidR="007325BC" w:rsidRPr="00DB079A" w:rsidRDefault="007325BC" w:rsidP="007325BC">
      <w:pPr>
        <w:shd w:val="clear" w:color="auto" w:fill="FFFFFF"/>
        <w:jc w:val="both"/>
        <w:rPr>
          <w:rFonts w:ascii="Times New Roman" w:hAnsi="Times New Roman"/>
          <w:sz w:val="24"/>
          <w:szCs w:val="24"/>
          <w:lang w:val="sq-AL" w:eastAsia="sl-SI"/>
        </w:rPr>
      </w:pPr>
      <w:r w:rsidRPr="00DB079A">
        <w:rPr>
          <w:rFonts w:ascii="Times New Roman" w:hAnsi="Times New Roman"/>
          <w:sz w:val="24"/>
          <w:szCs w:val="24"/>
          <w:lang w:val="sq-AL" w:eastAsia="sl-SI"/>
        </w:rPr>
        <w:t xml:space="preserve">Ndërsa janë aplikuar kriteret përjashtuese për 12 projekt-akte të parashikuar në dokumentet strategjik të sektorit. </w:t>
      </w:r>
    </w:p>
    <w:p w14:paraId="0158FF90" w14:textId="77777777" w:rsidR="00DF7FCA" w:rsidRPr="00DB079A" w:rsidRDefault="00DF7FCA" w:rsidP="00EC1B3C">
      <w:pPr>
        <w:shd w:val="clear" w:color="auto" w:fill="FFFFFF"/>
        <w:jc w:val="both"/>
        <w:rPr>
          <w:rFonts w:ascii="Times New Roman" w:hAnsi="Times New Roman"/>
          <w:sz w:val="24"/>
          <w:szCs w:val="24"/>
          <w:lang w:val="sq-AL" w:eastAsia="sl-SI"/>
        </w:rPr>
      </w:pPr>
    </w:p>
    <w:p w14:paraId="4E50E28C" w14:textId="77777777" w:rsidR="00EC1B3C" w:rsidRPr="00DB079A" w:rsidRDefault="00EC1B3C" w:rsidP="00EC1B3C">
      <w:pPr>
        <w:shd w:val="clear" w:color="auto" w:fill="FFFFFF"/>
        <w:jc w:val="both"/>
        <w:rPr>
          <w:rFonts w:asciiTheme="minorHAnsi" w:hAnsiTheme="minorHAnsi" w:cstheme="minorHAnsi"/>
          <w:i/>
          <w:iCs/>
          <w:szCs w:val="22"/>
          <w:lang w:val="sq-AL" w:eastAsia="sl-SI"/>
        </w:rPr>
      </w:pPr>
    </w:p>
    <w:p w14:paraId="100FE749" w14:textId="77777777" w:rsidR="00C85797" w:rsidRPr="00DB079A" w:rsidRDefault="00C85797" w:rsidP="00F757B7">
      <w:pPr>
        <w:pStyle w:val="ListParagraph"/>
        <w:numPr>
          <w:ilvl w:val="2"/>
          <w:numId w:val="7"/>
        </w:numPr>
        <w:shd w:val="clear" w:color="auto" w:fill="FFFFFF"/>
        <w:jc w:val="both"/>
        <w:rPr>
          <w:rFonts w:asciiTheme="minorHAnsi" w:hAnsiTheme="minorHAnsi" w:cstheme="minorHAnsi"/>
          <w:i/>
          <w:iCs/>
          <w:szCs w:val="22"/>
          <w:lang w:val="sq-AL" w:eastAsia="sl-SI"/>
        </w:rPr>
      </w:pPr>
      <w:r w:rsidRPr="00DB079A">
        <w:rPr>
          <w:rFonts w:asciiTheme="minorHAnsi" w:hAnsiTheme="minorHAnsi" w:cstheme="minorHAnsi"/>
          <w:i/>
          <w:iCs/>
          <w:szCs w:val="22"/>
          <w:lang w:val="sq-AL" w:eastAsia="sl-SI"/>
        </w:rPr>
        <w:t>Cila ishte struktura e akteve të konsultuara (sa projektligje, VKM, udhëzime, etj.)?</w:t>
      </w:r>
    </w:p>
    <w:p w14:paraId="4D2892F7" w14:textId="77777777" w:rsidR="00AE1776" w:rsidRPr="00DB079A" w:rsidRDefault="00AE1776" w:rsidP="00AE1776">
      <w:pPr>
        <w:pStyle w:val="ListParagraph"/>
        <w:shd w:val="clear" w:color="auto" w:fill="FFFFFF"/>
        <w:ind w:left="740" w:firstLine="0"/>
        <w:jc w:val="both"/>
        <w:rPr>
          <w:rFonts w:asciiTheme="minorHAnsi" w:hAnsiTheme="minorHAnsi" w:cstheme="minorHAnsi"/>
          <w:i/>
          <w:iCs/>
          <w:szCs w:val="22"/>
          <w:lang w:val="sq-AL" w:eastAsia="sl-SI"/>
        </w:rPr>
      </w:pPr>
    </w:p>
    <w:p w14:paraId="289AF775" w14:textId="62DA349E" w:rsidR="00DF7FCA" w:rsidRPr="00DB079A" w:rsidRDefault="002422B4" w:rsidP="00AE1776">
      <w:pPr>
        <w:shd w:val="clear" w:color="auto" w:fill="FFFFFF"/>
        <w:jc w:val="both"/>
        <w:rPr>
          <w:rFonts w:ascii="Times New Roman" w:hAnsi="Times New Roman"/>
          <w:sz w:val="24"/>
          <w:szCs w:val="24"/>
          <w:lang w:val="sq-AL" w:eastAsia="sl-SI"/>
        </w:rPr>
      </w:pPr>
      <w:r>
        <w:rPr>
          <w:rFonts w:ascii="Times New Roman" w:hAnsi="Times New Roman"/>
          <w:sz w:val="24"/>
          <w:szCs w:val="24"/>
          <w:lang w:val="sq-AL" w:eastAsia="sl-SI"/>
        </w:rPr>
        <w:t>Jan</w:t>
      </w:r>
      <w:r w:rsidR="00AA577B">
        <w:rPr>
          <w:rFonts w:ascii="Times New Roman" w:hAnsi="Times New Roman"/>
          <w:sz w:val="24"/>
          <w:szCs w:val="24"/>
          <w:lang w:val="sq-AL" w:eastAsia="sl-SI"/>
        </w:rPr>
        <w:t>ë</w:t>
      </w:r>
      <w:r w:rsidR="00AE1776" w:rsidRPr="00DB079A">
        <w:rPr>
          <w:rFonts w:ascii="Times New Roman" w:hAnsi="Times New Roman"/>
          <w:sz w:val="24"/>
          <w:szCs w:val="24"/>
          <w:lang w:val="sq-AL" w:eastAsia="sl-SI"/>
        </w:rPr>
        <w:t xml:space="preserve"> konsultuar </w:t>
      </w:r>
      <w:r>
        <w:rPr>
          <w:rFonts w:ascii="Times New Roman" w:hAnsi="Times New Roman"/>
          <w:sz w:val="24"/>
          <w:szCs w:val="24"/>
          <w:lang w:val="sq-AL" w:eastAsia="sl-SI"/>
        </w:rPr>
        <w:t>3</w:t>
      </w:r>
      <w:r w:rsidR="00AE1776" w:rsidRPr="00DB079A">
        <w:rPr>
          <w:rFonts w:ascii="Times New Roman" w:hAnsi="Times New Roman"/>
          <w:sz w:val="24"/>
          <w:szCs w:val="24"/>
          <w:lang w:val="sq-AL" w:eastAsia="sl-SI"/>
        </w:rPr>
        <w:t xml:space="preserve"> projektligj</w:t>
      </w:r>
      <w:r>
        <w:rPr>
          <w:rFonts w:ascii="Times New Roman" w:hAnsi="Times New Roman"/>
          <w:sz w:val="24"/>
          <w:szCs w:val="24"/>
          <w:lang w:val="sq-AL" w:eastAsia="sl-SI"/>
        </w:rPr>
        <w:t>e</w:t>
      </w:r>
      <w:r w:rsidR="00AE1776" w:rsidRPr="00DB079A">
        <w:rPr>
          <w:rFonts w:ascii="Times New Roman" w:hAnsi="Times New Roman"/>
          <w:sz w:val="24"/>
          <w:szCs w:val="24"/>
          <w:lang w:val="sq-AL" w:eastAsia="sl-SI"/>
        </w:rPr>
        <w:t xml:space="preserve">. </w:t>
      </w:r>
    </w:p>
    <w:p w14:paraId="5C14024B" w14:textId="77777777" w:rsidR="00DF7FCA" w:rsidRPr="00DB079A" w:rsidRDefault="00DF7FCA" w:rsidP="00DF7FCA">
      <w:pPr>
        <w:pStyle w:val="ListParagraph"/>
        <w:shd w:val="clear" w:color="auto" w:fill="FFFFFF"/>
        <w:ind w:left="720" w:firstLine="0"/>
        <w:jc w:val="both"/>
        <w:rPr>
          <w:rFonts w:asciiTheme="minorHAnsi" w:hAnsiTheme="minorHAnsi" w:cstheme="minorHAnsi"/>
          <w:i/>
          <w:iCs/>
          <w:szCs w:val="22"/>
          <w:lang w:val="sq-AL" w:eastAsia="sl-SI"/>
        </w:rPr>
      </w:pPr>
    </w:p>
    <w:p w14:paraId="06A8D955" w14:textId="77777777" w:rsidR="00C85797" w:rsidRPr="00DB079A" w:rsidRDefault="00C85797" w:rsidP="00F757B7">
      <w:pPr>
        <w:pStyle w:val="ListParagraph"/>
        <w:numPr>
          <w:ilvl w:val="2"/>
          <w:numId w:val="6"/>
        </w:numPr>
        <w:shd w:val="clear" w:color="auto" w:fill="FFFFFF"/>
        <w:jc w:val="both"/>
        <w:rPr>
          <w:rFonts w:asciiTheme="minorHAnsi" w:hAnsiTheme="minorHAnsi" w:cstheme="minorHAnsi"/>
          <w:szCs w:val="22"/>
          <w:lang w:val="sq-AL" w:eastAsia="sl-SI"/>
        </w:rPr>
      </w:pPr>
      <w:r w:rsidRPr="00DB079A">
        <w:rPr>
          <w:rFonts w:asciiTheme="minorHAnsi" w:hAnsiTheme="minorHAnsi" w:cstheme="minorHAnsi"/>
          <w:i/>
          <w:iCs/>
          <w:szCs w:val="22"/>
          <w:lang w:val="sq-AL" w:eastAsia="sl-SI"/>
        </w:rPr>
        <w:t>A është përmirësuar situata në krahasim me vitin e kaluar (cilësoni)?</w:t>
      </w:r>
    </w:p>
    <w:p w14:paraId="16A63C71" w14:textId="77777777" w:rsidR="006F3627" w:rsidRPr="00DB079A" w:rsidRDefault="006F3627" w:rsidP="006F3627">
      <w:pPr>
        <w:pStyle w:val="ListParagraph"/>
        <w:shd w:val="clear" w:color="auto" w:fill="FFFFFF"/>
        <w:spacing w:after="0"/>
        <w:ind w:left="740" w:firstLine="0"/>
        <w:jc w:val="both"/>
        <w:rPr>
          <w:rFonts w:asciiTheme="minorHAnsi" w:hAnsiTheme="minorHAnsi" w:cstheme="minorHAnsi"/>
          <w:i/>
          <w:iCs/>
          <w:szCs w:val="22"/>
          <w:lang w:val="sq-AL" w:eastAsia="sl-SI"/>
        </w:rPr>
      </w:pPr>
    </w:p>
    <w:p w14:paraId="02697520" w14:textId="77777777" w:rsidR="006F3627" w:rsidRPr="00DB079A" w:rsidRDefault="008A1E1B" w:rsidP="008A1E1B">
      <w:pPr>
        <w:shd w:val="clear" w:color="auto" w:fill="FFFFFF"/>
        <w:jc w:val="both"/>
        <w:rPr>
          <w:rFonts w:ascii="Times New Roman" w:hAnsi="Times New Roman"/>
          <w:sz w:val="24"/>
          <w:szCs w:val="24"/>
          <w:lang w:val="sq-AL" w:eastAsia="sl-SI"/>
        </w:rPr>
      </w:pPr>
      <w:r w:rsidRPr="00DB079A">
        <w:rPr>
          <w:rFonts w:ascii="Times New Roman" w:hAnsi="Times New Roman"/>
          <w:sz w:val="24"/>
          <w:szCs w:val="24"/>
          <w:lang w:val="sq-AL" w:eastAsia="sl-SI"/>
        </w:rPr>
        <w:t xml:space="preserve">Situata nuk paraqet ndryshim nga viti i kaluar. </w:t>
      </w:r>
    </w:p>
    <w:p w14:paraId="50168515" w14:textId="77777777" w:rsidR="00BC1E60" w:rsidRPr="00DB079A" w:rsidRDefault="00BC1E60" w:rsidP="008A1E1B">
      <w:pPr>
        <w:shd w:val="clear" w:color="auto" w:fill="FFFFFF"/>
        <w:jc w:val="both"/>
        <w:rPr>
          <w:rFonts w:ascii="Times New Roman" w:hAnsi="Times New Roman"/>
          <w:sz w:val="24"/>
          <w:szCs w:val="24"/>
          <w:lang w:val="sq-AL" w:eastAsia="sl-SI"/>
        </w:rPr>
      </w:pPr>
    </w:p>
    <w:p w14:paraId="0AFC5CAF" w14:textId="77777777" w:rsidR="00C85797" w:rsidRPr="00DB079A" w:rsidRDefault="00C85797" w:rsidP="00BC1E60">
      <w:pPr>
        <w:pStyle w:val="ListParagraph"/>
        <w:numPr>
          <w:ilvl w:val="1"/>
          <w:numId w:val="6"/>
        </w:numPr>
        <w:shd w:val="clear" w:color="auto" w:fill="FFFFFF"/>
        <w:jc w:val="both"/>
        <w:rPr>
          <w:rFonts w:asciiTheme="minorHAnsi" w:hAnsiTheme="minorHAnsi" w:cstheme="minorHAnsi"/>
          <w:b/>
          <w:bCs/>
          <w:sz w:val="26"/>
          <w:szCs w:val="26"/>
          <w:u w:val="single"/>
          <w:lang w:val="sq-AL" w:eastAsia="sl-SI"/>
        </w:rPr>
      </w:pPr>
      <w:r w:rsidRPr="00DB079A">
        <w:rPr>
          <w:rFonts w:asciiTheme="minorHAnsi" w:hAnsiTheme="minorHAnsi" w:cstheme="minorHAnsi"/>
          <w:b/>
          <w:bCs/>
          <w:sz w:val="26"/>
          <w:szCs w:val="26"/>
          <w:u w:val="single"/>
          <w:lang w:val="sq-AL" w:eastAsia="sl-SI"/>
        </w:rPr>
        <w:t>Metodat e konsultimit</w:t>
      </w:r>
    </w:p>
    <w:p w14:paraId="0E7C6830" w14:textId="77777777" w:rsidR="00BC1E60" w:rsidRPr="00DB079A" w:rsidRDefault="00BC1E60" w:rsidP="00B35434">
      <w:pPr>
        <w:pStyle w:val="ListParagraph"/>
        <w:shd w:val="clear" w:color="auto" w:fill="FFFFFF"/>
        <w:ind w:left="435" w:firstLine="0"/>
        <w:jc w:val="both"/>
        <w:rPr>
          <w:rFonts w:asciiTheme="minorHAnsi" w:hAnsiTheme="minorHAnsi" w:cstheme="minorHAnsi"/>
          <w:b/>
          <w:bCs/>
          <w:sz w:val="26"/>
          <w:szCs w:val="26"/>
          <w:u w:val="single"/>
          <w:lang w:val="sq-AL" w:eastAsia="sl-SI"/>
        </w:rPr>
      </w:pPr>
    </w:p>
    <w:p w14:paraId="55B5BF45" w14:textId="77777777" w:rsidR="008A1E1B" w:rsidRPr="00DB079A" w:rsidRDefault="00C85797" w:rsidP="00B35434">
      <w:pPr>
        <w:pStyle w:val="ListParagraph"/>
        <w:numPr>
          <w:ilvl w:val="2"/>
          <w:numId w:val="10"/>
        </w:numPr>
        <w:shd w:val="clear" w:color="auto" w:fill="FFFFFF"/>
        <w:jc w:val="both"/>
        <w:rPr>
          <w:rFonts w:asciiTheme="minorHAnsi" w:hAnsiTheme="minorHAnsi" w:cstheme="minorHAnsi"/>
          <w:i/>
          <w:iCs/>
          <w:szCs w:val="22"/>
          <w:lang w:val="sq-AL" w:eastAsia="sl-SI"/>
        </w:rPr>
      </w:pPr>
      <w:r w:rsidRPr="00DB079A">
        <w:rPr>
          <w:rFonts w:asciiTheme="minorHAnsi" w:hAnsiTheme="minorHAnsi" w:cstheme="minorHAnsi"/>
          <w:i/>
          <w:iCs/>
          <w:szCs w:val="22"/>
          <w:lang w:val="sq-AL" w:eastAsia="sl-SI"/>
        </w:rPr>
        <w:t>Cilat ishin metodat më të përdorura të konsultimit? (Jepni numrin e konsultimeve të kryera për secilën metodë - regjistri elektronik, posta elektronike, faqe interneti, takime publike, komitete këshillimore, etj.)</w:t>
      </w:r>
    </w:p>
    <w:p w14:paraId="38779EFF" w14:textId="77777777" w:rsidR="008A1E1B" w:rsidRPr="00DB079A" w:rsidRDefault="008A1E1B" w:rsidP="00B35434">
      <w:pPr>
        <w:shd w:val="clear" w:color="auto" w:fill="FFFFFF"/>
        <w:tabs>
          <w:tab w:val="left" w:pos="567"/>
        </w:tabs>
        <w:jc w:val="both"/>
        <w:rPr>
          <w:rFonts w:asciiTheme="minorHAnsi" w:hAnsiTheme="minorHAnsi" w:cstheme="minorHAnsi"/>
          <w:i/>
          <w:iCs/>
          <w:szCs w:val="22"/>
          <w:lang w:val="sq-AL" w:eastAsia="sl-SI"/>
        </w:rPr>
      </w:pPr>
      <w:r w:rsidRPr="00DB079A">
        <w:rPr>
          <w:rFonts w:asciiTheme="minorHAnsi" w:hAnsiTheme="minorHAnsi" w:cstheme="minorHAnsi"/>
          <w:i/>
          <w:iCs/>
          <w:szCs w:val="22"/>
          <w:lang w:val="sq-AL" w:eastAsia="sl-SI"/>
        </w:rPr>
        <w:t xml:space="preserve"> </w:t>
      </w:r>
    </w:p>
    <w:p w14:paraId="601B69D0" w14:textId="65D6AC6D" w:rsidR="008A1E1B" w:rsidRDefault="008A1E1B" w:rsidP="005600D2">
      <w:pPr>
        <w:shd w:val="clear" w:color="auto" w:fill="FFFFFF"/>
        <w:jc w:val="both"/>
        <w:rPr>
          <w:rFonts w:ascii="Times New Roman" w:hAnsi="Times New Roman"/>
          <w:sz w:val="24"/>
          <w:szCs w:val="24"/>
          <w:lang w:val="sq-AL" w:eastAsia="sl-SI"/>
        </w:rPr>
      </w:pPr>
      <w:r w:rsidRPr="00DB079A">
        <w:rPr>
          <w:rFonts w:ascii="Times New Roman" w:hAnsi="Times New Roman"/>
          <w:sz w:val="24"/>
          <w:szCs w:val="24"/>
          <w:lang w:val="sq-AL" w:eastAsia="sl-SI"/>
        </w:rPr>
        <w:t xml:space="preserve">Metoda e përdorur e konsultimit </w:t>
      </w:r>
      <w:r w:rsidR="005600D2">
        <w:rPr>
          <w:rFonts w:ascii="Times New Roman" w:hAnsi="Times New Roman"/>
          <w:sz w:val="24"/>
          <w:szCs w:val="24"/>
          <w:lang w:val="sq-AL" w:eastAsia="sl-SI"/>
        </w:rPr>
        <w:t>p</w:t>
      </w:r>
      <w:r w:rsidR="00AA577B">
        <w:rPr>
          <w:rFonts w:ascii="Times New Roman" w:hAnsi="Times New Roman"/>
          <w:sz w:val="24"/>
          <w:szCs w:val="24"/>
          <w:lang w:val="sq-AL" w:eastAsia="sl-SI"/>
        </w:rPr>
        <w:t>ë</w:t>
      </w:r>
      <w:r w:rsidR="005600D2">
        <w:rPr>
          <w:rFonts w:ascii="Times New Roman" w:hAnsi="Times New Roman"/>
          <w:sz w:val="24"/>
          <w:szCs w:val="24"/>
          <w:lang w:val="sq-AL" w:eastAsia="sl-SI"/>
        </w:rPr>
        <w:t xml:space="preserve">r </w:t>
      </w:r>
      <w:r w:rsidR="005600D2" w:rsidRPr="00DB079A">
        <w:rPr>
          <w:rFonts w:ascii="Times New Roman" w:hAnsi="Times New Roman"/>
          <w:sz w:val="24"/>
          <w:szCs w:val="24"/>
          <w:lang w:val="sq-AL" w:eastAsia="sl-SI"/>
        </w:rPr>
        <w:t>Projektligji</w:t>
      </w:r>
      <w:r w:rsidR="005600D2">
        <w:rPr>
          <w:rFonts w:ascii="Times New Roman" w:hAnsi="Times New Roman"/>
          <w:sz w:val="24"/>
          <w:szCs w:val="24"/>
          <w:lang w:val="sq-AL" w:eastAsia="sl-SI"/>
        </w:rPr>
        <w:t>n</w:t>
      </w:r>
      <w:r w:rsidR="005600D2" w:rsidRPr="00DB079A">
        <w:rPr>
          <w:rFonts w:ascii="Times New Roman" w:hAnsi="Times New Roman"/>
          <w:sz w:val="24"/>
          <w:szCs w:val="24"/>
          <w:lang w:val="sq-AL" w:eastAsia="sl-SI"/>
        </w:rPr>
        <w:t xml:space="preserve"> “Për disa ndryshime në ligj nr.9867, datë 31.1.2008 “Për përcaktimin e rregullave dhe të procedurave për tregtimin ndërkombëtar të llojeve të rrezikuara të faunës dhe të florës së egër”, i ndryshuar</w:t>
      </w:r>
      <w:r w:rsidR="005600D2">
        <w:rPr>
          <w:rFonts w:ascii="Times New Roman" w:hAnsi="Times New Roman"/>
          <w:sz w:val="24"/>
          <w:szCs w:val="24"/>
          <w:lang w:val="sq-AL" w:eastAsia="sl-SI"/>
        </w:rPr>
        <w:t xml:space="preserve"> </w:t>
      </w:r>
      <w:r w:rsidRPr="00DB079A">
        <w:rPr>
          <w:rFonts w:ascii="Times New Roman" w:hAnsi="Times New Roman"/>
          <w:sz w:val="24"/>
          <w:szCs w:val="24"/>
          <w:lang w:val="sq-AL" w:eastAsia="sl-SI"/>
        </w:rPr>
        <w:t>është Regjistri Elektronik i Njoftimit dhe Konsultimi Publik</w:t>
      </w:r>
      <w:r w:rsidR="005600D2">
        <w:rPr>
          <w:rFonts w:ascii="Times New Roman" w:hAnsi="Times New Roman"/>
          <w:sz w:val="24"/>
          <w:szCs w:val="24"/>
          <w:lang w:val="sq-AL" w:eastAsia="sl-SI"/>
        </w:rPr>
        <w:t>.</w:t>
      </w:r>
    </w:p>
    <w:p w14:paraId="63CEE8D2" w14:textId="13C6A12D" w:rsidR="005600D2" w:rsidRDefault="005600D2" w:rsidP="005600D2">
      <w:pPr>
        <w:shd w:val="clear" w:color="auto" w:fill="FFFFFF"/>
        <w:jc w:val="both"/>
        <w:rPr>
          <w:rFonts w:ascii="Times New Roman" w:hAnsi="Times New Roman"/>
          <w:sz w:val="24"/>
          <w:szCs w:val="24"/>
          <w:lang w:val="sq-AL" w:eastAsia="sl-SI"/>
        </w:rPr>
      </w:pPr>
    </w:p>
    <w:p w14:paraId="603326C1" w14:textId="3538B315" w:rsidR="005600D2" w:rsidRDefault="005600D2" w:rsidP="005600D2">
      <w:pPr>
        <w:shd w:val="clear" w:color="auto" w:fill="FFFFFF"/>
        <w:jc w:val="both"/>
        <w:rPr>
          <w:rFonts w:ascii="Times New Roman" w:hAnsi="Times New Roman"/>
          <w:sz w:val="24"/>
          <w:szCs w:val="24"/>
          <w:lang w:val="sq-AL" w:eastAsia="sl-SI"/>
        </w:rPr>
      </w:pPr>
      <w:r w:rsidRPr="00DB079A">
        <w:rPr>
          <w:rFonts w:ascii="Times New Roman" w:hAnsi="Times New Roman"/>
          <w:sz w:val="24"/>
          <w:szCs w:val="24"/>
          <w:lang w:val="sq-AL" w:eastAsia="sl-SI"/>
        </w:rPr>
        <w:t xml:space="preserve">Metoda e përdorur e konsultimit </w:t>
      </w:r>
      <w:r>
        <w:rPr>
          <w:rFonts w:ascii="Times New Roman" w:hAnsi="Times New Roman"/>
          <w:sz w:val="24"/>
          <w:szCs w:val="24"/>
          <w:lang w:val="sq-AL" w:eastAsia="sl-SI"/>
        </w:rPr>
        <w:t>p</w:t>
      </w:r>
      <w:r w:rsidR="00AA577B">
        <w:rPr>
          <w:rFonts w:ascii="Times New Roman" w:hAnsi="Times New Roman"/>
          <w:sz w:val="24"/>
          <w:szCs w:val="24"/>
          <w:lang w:val="sq-AL" w:eastAsia="sl-SI"/>
        </w:rPr>
        <w:t>ë</w:t>
      </w:r>
      <w:r>
        <w:rPr>
          <w:rFonts w:ascii="Times New Roman" w:hAnsi="Times New Roman"/>
          <w:sz w:val="24"/>
          <w:szCs w:val="24"/>
          <w:lang w:val="sq-AL" w:eastAsia="sl-SI"/>
        </w:rPr>
        <w:t xml:space="preserve">r </w:t>
      </w:r>
      <w:r w:rsidRPr="00DB079A">
        <w:rPr>
          <w:rFonts w:ascii="Times New Roman" w:hAnsi="Times New Roman"/>
          <w:sz w:val="24"/>
          <w:szCs w:val="24"/>
          <w:lang w:val="sq-AL" w:eastAsia="sl-SI"/>
        </w:rPr>
        <w:t>Projektligji</w:t>
      </w:r>
      <w:r>
        <w:rPr>
          <w:rFonts w:ascii="Times New Roman" w:hAnsi="Times New Roman"/>
          <w:sz w:val="24"/>
          <w:szCs w:val="24"/>
          <w:lang w:val="sq-AL" w:eastAsia="sl-SI"/>
        </w:rPr>
        <w:t>n “P</w:t>
      </w:r>
      <w:r w:rsidR="00AA577B">
        <w:rPr>
          <w:rFonts w:ascii="Times New Roman" w:hAnsi="Times New Roman"/>
          <w:sz w:val="24"/>
          <w:szCs w:val="24"/>
          <w:lang w:val="sq-AL" w:eastAsia="sl-SI"/>
        </w:rPr>
        <w:t>ë</w:t>
      </w:r>
      <w:r>
        <w:rPr>
          <w:rFonts w:ascii="Times New Roman" w:hAnsi="Times New Roman"/>
          <w:sz w:val="24"/>
          <w:szCs w:val="24"/>
          <w:lang w:val="sq-AL" w:eastAsia="sl-SI"/>
        </w:rPr>
        <w:t>r gazet serr</w:t>
      </w:r>
      <w:r w:rsidR="00AA577B">
        <w:rPr>
          <w:rFonts w:ascii="Times New Roman" w:hAnsi="Times New Roman"/>
          <w:sz w:val="24"/>
          <w:szCs w:val="24"/>
          <w:lang w:val="sq-AL" w:eastAsia="sl-SI"/>
        </w:rPr>
        <w:t>ë</w:t>
      </w:r>
      <w:r>
        <w:rPr>
          <w:rFonts w:ascii="Times New Roman" w:hAnsi="Times New Roman"/>
          <w:sz w:val="24"/>
          <w:szCs w:val="24"/>
          <w:lang w:val="sq-AL" w:eastAsia="sl-SI"/>
        </w:rPr>
        <w:t xml:space="preserve"> t</w:t>
      </w:r>
      <w:r w:rsidR="00AA577B">
        <w:rPr>
          <w:rFonts w:ascii="Times New Roman" w:hAnsi="Times New Roman"/>
          <w:sz w:val="24"/>
          <w:szCs w:val="24"/>
          <w:lang w:val="sq-AL" w:eastAsia="sl-SI"/>
        </w:rPr>
        <w:t>ë</w:t>
      </w:r>
      <w:r>
        <w:rPr>
          <w:rFonts w:ascii="Times New Roman" w:hAnsi="Times New Roman"/>
          <w:sz w:val="24"/>
          <w:szCs w:val="24"/>
          <w:lang w:val="sq-AL" w:eastAsia="sl-SI"/>
        </w:rPr>
        <w:t xml:space="preserve"> fluoruara” </w:t>
      </w:r>
      <w:r w:rsidRPr="00DB079A">
        <w:rPr>
          <w:rFonts w:ascii="Times New Roman" w:hAnsi="Times New Roman"/>
          <w:sz w:val="24"/>
          <w:szCs w:val="24"/>
          <w:lang w:val="sq-AL" w:eastAsia="sl-SI"/>
        </w:rPr>
        <w:t>është Regjistri Elektronik i Njoftimit dhe Konsultimi Publik</w:t>
      </w:r>
      <w:r>
        <w:rPr>
          <w:rFonts w:ascii="Times New Roman" w:hAnsi="Times New Roman"/>
          <w:sz w:val="24"/>
          <w:szCs w:val="24"/>
          <w:lang w:val="sq-AL" w:eastAsia="sl-SI"/>
        </w:rPr>
        <w:t>, posta elektronike, takim me prezenc</w:t>
      </w:r>
      <w:r w:rsidR="00AA577B">
        <w:rPr>
          <w:rFonts w:ascii="Times New Roman" w:hAnsi="Times New Roman"/>
          <w:sz w:val="24"/>
          <w:szCs w:val="24"/>
          <w:lang w:val="sq-AL" w:eastAsia="sl-SI"/>
        </w:rPr>
        <w:t>ë</w:t>
      </w:r>
      <w:r>
        <w:rPr>
          <w:rFonts w:ascii="Times New Roman" w:hAnsi="Times New Roman"/>
          <w:sz w:val="24"/>
          <w:szCs w:val="24"/>
          <w:lang w:val="sq-AL" w:eastAsia="sl-SI"/>
        </w:rPr>
        <w:t>n e aktor</w:t>
      </w:r>
      <w:r w:rsidR="00AA577B">
        <w:rPr>
          <w:rFonts w:ascii="Times New Roman" w:hAnsi="Times New Roman"/>
          <w:sz w:val="24"/>
          <w:szCs w:val="24"/>
          <w:lang w:val="sq-AL" w:eastAsia="sl-SI"/>
        </w:rPr>
        <w:t>ë</w:t>
      </w:r>
      <w:r>
        <w:rPr>
          <w:rFonts w:ascii="Times New Roman" w:hAnsi="Times New Roman"/>
          <w:sz w:val="24"/>
          <w:szCs w:val="24"/>
          <w:lang w:val="sq-AL" w:eastAsia="sl-SI"/>
        </w:rPr>
        <w:t>ve t</w:t>
      </w:r>
      <w:r w:rsidR="00AA577B">
        <w:rPr>
          <w:rFonts w:ascii="Times New Roman" w:hAnsi="Times New Roman"/>
          <w:sz w:val="24"/>
          <w:szCs w:val="24"/>
          <w:lang w:val="sq-AL" w:eastAsia="sl-SI"/>
        </w:rPr>
        <w:t>ë</w:t>
      </w:r>
      <w:r>
        <w:rPr>
          <w:rFonts w:ascii="Times New Roman" w:hAnsi="Times New Roman"/>
          <w:sz w:val="24"/>
          <w:szCs w:val="24"/>
          <w:lang w:val="sq-AL" w:eastAsia="sl-SI"/>
        </w:rPr>
        <w:t xml:space="preserve"> p</w:t>
      </w:r>
      <w:r w:rsidR="00AA577B">
        <w:rPr>
          <w:rFonts w:ascii="Times New Roman" w:hAnsi="Times New Roman"/>
          <w:sz w:val="24"/>
          <w:szCs w:val="24"/>
          <w:lang w:val="sq-AL" w:eastAsia="sl-SI"/>
        </w:rPr>
        <w:t>ë</w:t>
      </w:r>
      <w:r>
        <w:rPr>
          <w:rFonts w:ascii="Times New Roman" w:hAnsi="Times New Roman"/>
          <w:sz w:val="24"/>
          <w:szCs w:val="24"/>
          <w:lang w:val="sq-AL" w:eastAsia="sl-SI"/>
        </w:rPr>
        <w:t>rfshir</w:t>
      </w:r>
      <w:r w:rsidR="00AA577B">
        <w:rPr>
          <w:rFonts w:ascii="Times New Roman" w:hAnsi="Times New Roman"/>
          <w:sz w:val="24"/>
          <w:szCs w:val="24"/>
          <w:lang w:val="sq-AL" w:eastAsia="sl-SI"/>
        </w:rPr>
        <w:t>ë</w:t>
      </w:r>
      <w:r>
        <w:rPr>
          <w:rFonts w:ascii="Times New Roman" w:hAnsi="Times New Roman"/>
          <w:sz w:val="24"/>
          <w:szCs w:val="24"/>
          <w:lang w:val="sq-AL" w:eastAsia="sl-SI"/>
        </w:rPr>
        <w:t xml:space="preserve"> dhe pal</w:t>
      </w:r>
      <w:r w:rsidR="00AA577B">
        <w:rPr>
          <w:rFonts w:ascii="Times New Roman" w:hAnsi="Times New Roman"/>
          <w:sz w:val="24"/>
          <w:szCs w:val="24"/>
          <w:lang w:val="sq-AL" w:eastAsia="sl-SI"/>
        </w:rPr>
        <w:t>ë</w:t>
      </w:r>
      <w:r>
        <w:rPr>
          <w:rFonts w:ascii="Times New Roman" w:hAnsi="Times New Roman"/>
          <w:sz w:val="24"/>
          <w:szCs w:val="24"/>
          <w:lang w:val="sq-AL" w:eastAsia="sl-SI"/>
        </w:rPr>
        <w:t>t e interesit</w:t>
      </w:r>
      <w:r w:rsidR="00544E36">
        <w:rPr>
          <w:rFonts w:ascii="Times New Roman" w:hAnsi="Times New Roman"/>
          <w:sz w:val="24"/>
          <w:szCs w:val="24"/>
          <w:lang w:val="sq-AL" w:eastAsia="sl-SI"/>
        </w:rPr>
        <w:t xml:space="preserve"> dhe </w:t>
      </w:r>
      <w:r w:rsidR="00544E36" w:rsidRPr="00544E36">
        <w:rPr>
          <w:rFonts w:ascii="Times New Roman" w:hAnsi="Times New Roman"/>
          <w:sz w:val="24"/>
          <w:szCs w:val="24"/>
          <w:lang w:val="sq-AL" w:eastAsia="sl-SI"/>
        </w:rPr>
        <w:t xml:space="preserve"> Nëpërmjet sistemit e-Aktet, ku </w:t>
      </w:r>
      <w:r w:rsidR="00544E36">
        <w:rPr>
          <w:rFonts w:ascii="Times New Roman" w:hAnsi="Times New Roman"/>
          <w:sz w:val="24"/>
          <w:szCs w:val="24"/>
          <w:lang w:val="sq-AL" w:eastAsia="sl-SI"/>
        </w:rPr>
        <w:t>eshte</w:t>
      </w:r>
      <w:r w:rsidR="00544E36" w:rsidRPr="00544E36">
        <w:rPr>
          <w:rFonts w:ascii="Times New Roman" w:hAnsi="Times New Roman"/>
          <w:sz w:val="24"/>
          <w:szCs w:val="24"/>
          <w:lang w:val="sq-AL" w:eastAsia="sl-SI"/>
        </w:rPr>
        <w:t xml:space="preserve"> dërguar për mendim në ministritë e linjës.</w:t>
      </w:r>
    </w:p>
    <w:p w14:paraId="4621E981" w14:textId="2562ACFB" w:rsidR="005600D2" w:rsidRPr="00DB079A" w:rsidRDefault="005600D2" w:rsidP="005600D2">
      <w:pPr>
        <w:shd w:val="clear" w:color="auto" w:fill="FFFFFF"/>
        <w:jc w:val="both"/>
        <w:rPr>
          <w:rFonts w:ascii="Times New Roman" w:hAnsi="Times New Roman"/>
          <w:sz w:val="24"/>
          <w:szCs w:val="24"/>
          <w:lang w:val="sq-AL" w:eastAsia="sl-SI"/>
        </w:rPr>
      </w:pPr>
    </w:p>
    <w:p w14:paraId="16B72DDA" w14:textId="62D79F8B" w:rsidR="008A1E1B" w:rsidRPr="00F9775D" w:rsidRDefault="00F9775D" w:rsidP="00B35434">
      <w:pPr>
        <w:shd w:val="clear" w:color="auto" w:fill="FFFFFF"/>
        <w:tabs>
          <w:tab w:val="left" w:pos="567"/>
        </w:tabs>
        <w:jc w:val="both"/>
        <w:rPr>
          <w:rFonts w:asciiTheme="minorHAnsi" w:hAnsiTheme="minorHAnsi" w:cstheme="minorHAnsi"/>
          <w:szCs w:val="22"/>
          <w:lang w:val="sq-AL" w:eastAsia="sl-SI"/>
        </w:rPr>
      </w:pPr>
      <w:r w:rsidRPr="00F9775D">
        <w:rPr>
          <w:rFonts w:asciiTheme="minorHAnsi" w:hAnsiTheme="minorHAnsi" w:cstheme="minorHAnsi"/>
          <w:szCs w:val="22"/>
          <w:lang w:val="sq-AL" w:eastAsia="sl-SI"/>
        </w:rPr>
        <w:t>Metoda e përdorur e konsultimit për Projektligjin Ligji nr. 60/2022, “Për shpalljen e moratoriumit të gjuetisë në Republikën e Shqipërisë” është Regjistri Elektronik i Njoftimit dhe Konsultimi Publik, posta elektronike, takim me prezencën e aktorëve të përfshirë dhe palët e interesit.</w:t>
      </w:r>
    </w:p>
    <w:p w14:paraId="0C66BD25" w14:textId="77777777" w:rsidR="008A1E1B" w:rsidRPr="00DB079A" w:rsidRDefault="008A1E1B" w:rsidP="00B35434">
      <w:pPr>
        <w:shd w:val="clear" w:color="auto" w:fill="FFFFFF"/>
        <w:tabs>
          <w:tab w:val="left" w:pos="567"/>
        </w:tabs>
        <w:jc w:val="both"/>
        <w:rPr>
          <w:rFonts w:asciiTheme="minorHAnsi" w:hAnsiTheme="minorHAnsi" w:cstheme="minorHAnsi"/>
          <w:i/>
          <w:iCs/>
          <w:szCs w:val="22"/>
          <w:lang w:val="sq-AL" w:eastAsia="sl-SI"/>
        </w:rPr>
      </w:pPr>
    </w:p>
    <w:p w14:paraId="5C72E9B7" w14:textId="77777777" w:rsidR="00C85797" w:rsidRPr="00DB079A" w:rsidRDefault="00C85797" w:rsidP="00B35434">
      <w:pPr>
        <w:pStyle w:val="ListParagraph"/>
        <w:numPr>
          <w:ilvl w:val="2"/>
          <w:numId w:val="10"/>
        </w:numPr>
        <w:shd w:val="clear" w:color="auto" w:fill="FFFFFF"/>
        <w:jc w:val="both"/>
        <w:rPr>
          <w:rFonts w:asciiTheme="minorHAnsi" w:hAnsiTheme="minorHAnsi" w:cstheme="minorHAnsi"/>
          <w:i/>
          <w:iCs/>
          <w:szCs w:val="22"/>
          <w:lang w:val="sq-AL" w:eastAsia="sl-SI"/>
        </w:rPr>
      </w:pPr>
      <w:r w:rsidRPr="00DB079A">
        <w:rPr>
          <w:rFonts w:asciiTheme="minorHAnsi" w:hAnsiTheme="minorHAnsi" w:cstheme="minorHAnsi"/>
          <w:i/>
          <w:iCs/>
          <w:szCs w:val="22"/>
          <w:lang w:val="sq-AL" w:eastAsia="sl-SI"/>
        </w:rPr>
        <w:t>Cila metodë konsultimi gjeneroi numrin më të madh të komenteve?</w:t>
      </w:r>
    </w:p>
    <w:p w14:paraId="3F7CF0F1" w14:textId="77777777" w:rsidR="008A1E1B" w:rsidRPr="00DB079A" w:rsidRDefault="008A1E1B" w:rsidP="00B35434">
      <w:pPr>
        <w:shd w:val="clear" w:color="auto" w:fill="FFFFFF"/>
        <w:tabs>
          <w:tab w:val="left" w:pos="567"/>
        </w:tabs>
        <w:jc w:val="both"/>
        <w:rPr>
          <w:rFonts w:asciiTheme="minorHAnsi" w:hAnsiTheme="minorHAnsi" w:cstheme="minorHAnsi"/>
          <w:i/>
          <w:iCs/>
          <w:szCs w:val="22"/>
          <w:lang w:val="sq-AL" w:eastAsia="sl-SI"/>
        </w:rPr>
      </w:pPr>
    </w:p>
    <w:p w14:paraId="373410C3" w14:textId="24CB311C" w:rsidR="008A1E1B" w:rsidRDefault="008A1E1B" w:rsidP="00B35434">
      <w:pPr>
        <w:shd w:val="clear" w:color="auto" w:fill="FFFFFF"/>
        <w:tabs>
          <w:tab w:val="left" w:pos="567"/>
        </w:tabs>
        <w:jc w:val="both"/>
        <w:rPr>
          <w:rFonts w:ascii="Times New Roman" w:hAnsi="Times New Roman"/>
          <w:sz w:val="24"/>
          <w:szCs w:val="24"/>
          <w:lang w:val="sq-AL" w:eastAsia="sl-SI"/>
        </w:rPr>
      </w:pPr>
      <w:r w:rsidRPr="00DB079A">
        <w:rPr>
          <w:rFonts w:ascii="Times New Roman" w:hAnsi="Times New Roman"/>
          <w:sz w:val="24"/>
          <w:szCs w:val="24"/>
          <w:lang w:val="sq-AL" w:eastAsia="sl-SI"/>
        </w:rPr>
        <w:t xml:space="preserve">Konsultimi nëpërmjet regjistrit nuk prodhoi komente, edhe pse në planin e konsultimit të publikuar ishin parashtruar çështjet për të cilat publiku mund të jepte komente dhe reagime. </w:t>
      </w:r>
    </w:p>
    <w:p w14:paraId="2227BE1D" w14:textId="69B52830" w:rsidR="0093602F" w:rsidRDefault="0093602F" w:rsidP="00B35434">
      <w:pPr>
        <w:shd w:val="clear" w:color="auto" w:fill="FFFFFF"/>
        <w:tabs>
          <w:tab w:val="left" w:pos="567"/>
        </w:tabs>
        <w:jc w:val="both"/>
        <w:rPr>
          <w:rFonts w:ascii="Times New Roman" w:hAnsi="Times New Roman"/>
          <w:sz w:val="24"/>
          <w:szCs w:val="24"/>
          <w:lang w:val="sq-AL" w:eastAsia="sl-SI"/>
        </w:rPr>
      </w:pPr>
    </w:p>
    <w:p w14:paraId="65D3A87B" w14:textId="5B3B0950" w:rsidR="0093602F" w:rsidRDefault="0093602F" w:rsidP="00B35434">
      <w:pPr>
        <w:shd w:val="clear" w:color="auto" w:fill="FFFFFF"/>
        <w:tabs>
          <w:tab w:val="left" w:pos="567"/>
        </w:tabs>
        <w:jc w:val="both"/>
        <w:rPr>
          <w:rFonts w:ascii="Times New Roman" w:hAnsi="Times New Roman"/>
          <w:sz w:val="24"/>
          <w:szCs w:val="24"/>
          <w:lang w:val="sq-AL" w:eastAsia="sl-SI"/>
        </w:rPr>
      </w:pPr>
      <w:r>
        <w:rPr>
          <w:rFonts w:ascii="Times New Roman" w:hAnsi="Times New Roman"/>
          <w:sz w:val="24"/>
          <w:szCs w:val="24"/>
          <w:lang w:val="sq-AL" w:eastAsia="sl-SI"/>
        </w:rPr>
        <w:t>P</w:t>
      </w:r>
      <w:r w:rsidR="00AA577B">
        <w:rPr>
          <w:rFonts w:ascii="Times New Roman" w:hAnsi="Times New Roman"/>
          <w:sz w:val="24"/>
          <w:szCs w:val="24"/>
          <w:lang w:val="sq-AL" w:eastAsia="sl-SI"/>
        </w:rPr>
        <w:t>ë</w:t>
      </w:r>
      <w:r>
        <w:rPr>
          <w:rFonts w:ascii="Times New Roman" w:hAnsi="Times New Roman"/>
          <w:sz w:val="24"/>
          <w:szCs w:val="24"/>
          <w:lang w:val="sq-AL" w:eastAsia="sl-SI"/>
        </w:rPr>
        <w:t>r projektligjin “P</w:t>
      </w:r>
      <w:r w:rsidR="00AA577B">
        <w:rPr>
          <w:rFonts w:ascii="Times New Roman" w:hAnsi="Times New Roman"/>
          <w:sz w:val="24"/>
          <w:szCs w:val="24"/>
          <w:lang w:val="sq-AL" w:eastAsia="sl-SI"/>
        </w:rPr>
        <w:t>ë</w:t>
      </w:r>
      <w:r>
        <w:rPr>
          <w:rFonts w:ascii="Times New Roman" w:hAnsi="Times New Roman"/>
          <w:sz w:val="24"/>
          <w:szCs w:val="24"/>
          <w:lang w:val="sq-AL" w:eastAsia="sl-SI"/>
        </w:rPr>
        <w:t>r gazet serr</w:t>
      </w:r>
      <w:r w:rsidR="00AA577B">
        <w:rPr>
          <w:rFonts w:ascii="Times New Roman" w:hAnsi="Times New Roman"/>
          <w:sz w:val="24"/>
          <w:szCs w:val="24"/>
          <w:lang w:val="sq-AL" w:eastAsia="sl-SI"/>
        </w:rPr>
        <w:t>ë</w:t>
      </w:r>
      <w:r>
        <w:rPr>
          <w:rFonts w:ascii="Times New Roman" w:hAnsi="Times New Roman"/>
          <w:sz w:val="24"/>
          <w:szCs w:val="24"/>
          <w:lang w:val="sq-AL" w:eastAsia="sl-SI"/>
        </w:rPr>
        <w:t xml:space="preserve"> t</w:t>
      </w:r>
      <w:r w:rsidR="00AA577B">
        <w:rPr>
          <w:rFonts w:ascii="Times New Roman" w:hAnsi="Times New Roman"/>
          <w:sz w:val="24"/>
          <w:szCs w:val="24"/>
          <w:lang w:val="sq-AL" w:eastAsia="sl-SI"/>
        </w:rPr>
        <w:t>ë</w:t>
      </w:r>
      <w:r>
        <w:rPr>
          <w:rFonts w:ascii="Times New Roman" w:hAnsi="Times New Roman"/>
          <w:sz w:val="24"/>
          <w:szCs w:val="24"/>
          <w:lang w:val="sq-AL" w:eastAsia="sl-SI"/>
        </w:rPr>
        <w:t xml:space="preserve"> fluo</w:t>
      </w:r>
      <w:r w:rsidR="00F97F1B">
        <w:rPr>
          <w:rFonts w:ascii="Times New Roman" w:hAnsi="Times New Roman"/>
          <w:sz w:val="24"/>
          <w:szCs w:val="24"/>
          <w:lang w:val="sq-AL" w:eastAsia="sl-SI"/>
        </w:rPr>
        <w:t>ruara” k</w:t>
      </w:r>
      <w:r w:rsidR="00F97F1B" w:rsidRPr="00F97F1B">
        <w:rPr>
          <w:rFonts w:ascii="Times New Roman" w:hAnsi="Times New Roman"/>
          <w:sz w:val="24"/>
          <w:szCs w:val="24"/>
          <w:lang w:val="sq-AL" w:eastAsia="sl-SI"/>
        </w:rPr>
        <w:t>onsultimi nëpërmjet regjistrit nuk prodhoi komente</w:t>
      </w:r>
      <w:r w:rsidR="00F97F1B">
        <w:rPr>
          <w:rFonts w:ascii="Times New Roman" w:hAnsi="Times New Roman"/>
          <w:sz w:val="24"/>
          <w:szCs w:val="24"/>
          <w:lang w:val="sq-AL" w:eastAsia="sl-SI"/>
        </w:rPr>
        <w:t xml:space="preserve">. </w:t>
      </w:r>
      <w:r w:rsidR="00544E36">
        <w:rPr>
          <w:rFonts w:ascii="Times New Roman" w:hAnsi="Times New Roman"/>
          <w:sz w:val="24"/>
          <w:szCs w:val="24"/>
          <w:lang w:val="sq-AL" w:eastAsia="sl-SI"/>
        </w:rPr>
        <w:t xml:space="preserve">Komentet e ardhura jane mbledhur nga takimi ne prezence, dergimi i projektligjit nepermjet postes elektronike. </w:t>
      </w:r>
    </w:p>
    <w:p w14:paraId="02E1365B" w14:textId="5E65E9C8" w:rsidR="00544E36" w:rsidRPr="00DB079A" w:rsidRDefault="00544E36" w:rsidP="00B35434">
      <w:pPr>
        <w:shd w:val="clear" w:color="auto" w:fill="FFFFFF"/>
        <w:tabs>
          <w:tab w:val="left" w:pos="567"/>
        </w:tabs>
        <w:jc w:val="both"/>
        <w:rPr>
          <w:rFonts w:ascii="Times New Roman" w:hAnsi="Times New Roman"/>
          <w:sz w:val="24"/>
          <w:szCs w:val="24"/>
          <w:lang w:val="sq-AL" w:eastAsia="sl-SI"/>
        </w:rPr>
      </w:pPr>
      <w:r>
        <w:rPr>
          <w:rFonts w:ascii="Times New Roman" w:hAnsi="Times New Roman"/>
          <w:sz w:val="24"/>
          <w:szCs w:val="24"/>
          <w:lang w:val="sq-AL" w:eastAsia="sl-SI"/>
        </w:rPr>
        <w:t xml:space="preserve">Numri me i madh i komenteve </w:t>
      </w:r>
      <w:r w:rsidRPr="00544E36">
        <w:rPr>
          <w:rFonts w:ascii="Times New Roman" w:hAnsi="Times New Roman"/>
          <w:sz w:val="24"/>
          <w:szCs w:val="24"/>
          <w:lang w:val="sq-AL" w:eastAsia="sl-SI"/>
        </w:rPr>
        <w:t xml:space="preserve"> </w:t>
      </w:r>
      <w:r>
        <w:rPr>
          <w:rFonts w:ascii="Times New Roman" w:hAnsi="Times New Roman"/>
          <w:sz w:val="24"/>
          <w:szCs w:val="24"/>
          <w:lang w:val="sq-AL" w:eastAsia="sl-SI"/>
        </w:rPr>
        <w:t>eshte derguar n</w:t>
      </w:r>
      <w:r w:rsidRPr="00544E36">
        <w:rPr>
          <w:rFonts w:ascii="Times New Roman" w:hAnsi="Times New Roman"/>
          <w:sz w:val="24"/>
          <w:szCs w:val="24"/>
          <w:lang w:val="sq-AL" w:eastAsia="sl-SI"/>
        </w:rPr>
        <w:t>ëpërmjet sistemit e-Aktet, ku janë dërguar për mendim në ministritë e linjës.</w:t>
      </w:r>
    </w:p>
    <w:p w14:paraId="6373E00E" w14:textId="77777777" w:rsidR="008A1E1B" w:rsidRPr="00DB079A" w:rsidRDefault="008A1E1B" w:rsidP="00B35434">
      <w:pPr>
        <w:shd w:val="clear" w:color="auto" w:fill="FFFFFF"/>
        <w:tabs>
          <w:tab w:val="left" w:pos="567"/>
        </w:tabs>
        <w:jc w:val="both"/>
        <w:rPr>
          <w:rFonts w:ascii="Times New Roman" w:hAnsi="Times New Roman"/>
          <w:sz w:val="24"/>
          <w:szCs w:val="24"/>
          <w:lang w:val="sq-AL" w:eastAsia="sl-SI"/>
        </w:rPr>
      </w:pPr>
    </w:p>
    <w:p w14:paraId="6F676368" w14:textId="77777777" w:rsidR="008A1E1B" w:rsidRPr="00DB079A" w:rsidRDefault="008A1E1B" w:rsidP="00B35434">
      <w:pPr>
        <w:shd w:val="clear" w:color="auto" w:fill="FFFFFF"/>
        <w:tabs>
          <w:tab w:val="left" w:pos="567"/>
        </w:tabs>
        <w:jc w:val="both"/>
        <w:rPr>
          <w:rFonts w:asciiTheme="minorHAnsi" w:hAnsiTheme="minorHAnsi" w:cstheme="minorHAnsi"/>
          <w:i/>
          <w:iCs/>
          <w:szCs w:val="22"/>
          <w:lang w:val="sq-AL" w:eastAsia="sl-SI"/>
        </w:rPr>
      </w:pPr>
    </w:p>
    <w:p w14:paraId="6C5D8351" w14:textId="2F35EAEC" w:rsidR="00C85797" w:rsidRDefault="00C85797" w:rsidP="00B35434">
      <w:pPr>
        <w:numPr>
          <w:ilvl w:val="2"/>
          <w:numId w:val="10"/>
        </w:numPr>
        <w:shd w:val="clear" w:color="auto" w:fill="FFFFFF"/>
        <w:tabs>
          <w:tab w:val="left" w:pos="567"/>
        </w:tabs>
        <w:ind w:left="1134"/>
        <w:jc w:val="both"/>
        <w:rPr>
          <w:rFonts w:asciiTheme="minorHAnsi" w:hAnsiTheme="minorHAnsi" w:cstheme="minorHAnsi"/>
          <w:i/>
          <w:iCs/>
          <w:szCs w:val="22"/>
          <w:lang w:val="sq-AL" w:eastAsia="sl-SI"/>
        </w:rPr>
      </w:pPr>
      <w:r w:rsidRPr="00DB079A">
        <w:rPr>
          <w:rFonts w:asciiTheme="minorHAnsi" w:hAnsiTheme="minorHAnsi" w:cstheme="minorHAnsi"/>
          <w:i/>
          <w:iCs/>
          <w:szCs w:val="22"/>
          <w:lang w:val="sq-AL" w:eastAsia="sl-SI"/>
        </w:rPr>
        <w:t>A organizoi institucioni konsultime paraprake në fazat e hershme të hartimit? Nëse po, në sa raste?</w:t>
      </w:r>
    </w:p>
    <w:p w14:paraId="428236E0" w14:textId="77777777" w:rsidR="00F97F1B" w:rsidRPr="00DB079A" w:rsidRDefault="00F97F1B" w:rsidP="002D133B">
      <w:pPr>
        <w:shd w:val="clear" w:color="auto" w:fill="FFFFFF"/>
        <w:tabs>
          <w:tab w:val="left" w:pos="567"/>
        </w:tabs>
        <w:ind w:left="414"/>
        <w:jc w:val="both"/>
        <w:rPr>
          <w:rFonts w:asciiTheme="minorHAnsi" w:hAnsiTheme="minorHAnsi" w:cstheme="minorHAnsi"/>
          <w:i/>
          <w:iCs/>
          <w:szCs w:val="22"/>
          <w:lang w:val="sq-AL" w:eastAsia="sl-SI"/>
        </w:rPr>
      </w:pPr>
    </w:p>
    <w:p w14:paraId="5A83A20D" w14:textId="440817FA" w:rsidR="008A1E1B" w:rsidRPr="00DB079A" w:rsidRDefault="00F97F1B" w:rsidP="00B35434">
      <w:pPr>
        <w:shd w:val="clear" w:color="auto" w:fill="FFFFFF"/>
        <w:tabs>
          <w:tab w:val="left" w:pos="567"/>
        </w:tabs>
        <w:jc w:val="both"/>
        <w:rPr>
          <w:rFonts w:ascii="Times New Roman" w:hAnsi="Times New Roman"/>
          <w:sz w:val="24"/>
          <w:szCs w:val="24"/>
          <w:lang w:val="sq-AL" w:eastAsia="sl-SI"/>
        </w:rPr>
      </w:pPr>
      <w:r>
        <w:rPr>
          <w:rFonts w:ascii="Times New Roman" w:hAnsi="Times New Roman"/>
          <w:sz w:val="24"/>
          <w:szCs w:val="24"/>
          <w:lang w:val="sq-AL" w:eastAsia="sl-SI"/>
        </w:rPr>
        <w:t>P</w:t>
      </w:r>
      <w:r w:rsidR="00AA577B">
        <w:rPr>
          <w:rFonts w:ascii="Times New Roman" w:hAnsi="Times New Roman"/>
          <w:sz w:val="24"/>
          <w:szCs w:val="24"/>
          <w:lang w:val="sq-AL" w:eastAsia="sl-SI"/>
        </w:rPr>
        <w:t>ë</w:t>
      </w:r>
      <w:r>
        <w:rPr>
          <w:rFonts w:ascii="Times New Roman" w:hAnsi="Times New Roman"/>
          <w:sz w:val="24"/>
          <w:szCs w:val="24"/>
          <w:lang w:val="sq-AL" w:eastAsia="sl-SI"/>
        </w:rPr>
        <w:t xml:space="preserve">r </w:t>
      </w:r>
      <w:r w:rsidRPr="00DB079A">
        <w:rPr>
          <w:rFonts w:ascii="Times New Roman" w:hAnsi="Times New Roman"/>
          <w:sz w:val="24"/>
          <w:szCs w:val="24"/>
          <w:lang w:val="sq-AL" w:eastAsia="sl-SI"/>
        </w:rPr>
        <w:t>Projektligji</w:t>
      </w:r>
      <w:r>
        <w:rPr>
          <w:rFonts w:ascii="Times New Roman" w:hAnsi="Times New Roman"/>
          <w:sz w:val="24"/>
          <w:szCs w:val="24"/>
          <w:lang w:val="sq-AL" w:eastAsia="sl-SI"/>
        </w:rPr>
        <w:t>n</w:t>
      </w:r>
      <w:r w:rsidRPr="00DB079A">
        <w:rPr>
          <w:rFonts w:ascii="Times New Roman" w:hAnsi="Times New Roman"/>
          <w:sz w:val="24"/>
          <w:szCs w:val="24"/>
          <w:lang w:val="sq-AL" w:eastAsia="sl-SI"/>
        </w:rPr>
        <w:t xml:space="preserve"> “Për disa ndryshime në ligj nr.9867, datë 31.1.2008 “Për përcaktimin e rregullave dhe të procedurave për tregtimin ndërkombëtar të llojeve të rrezikuara të faunës dhe të florës së egër”</w:t>
      </w:r>
      <w:r w:rsidR="00BC1E60" w:rsidRPr="00DB079A">
        <w:rPr>
          <w:rFonts w:ascii="Times New Roman" w:hAnsi="Times New Roman"/>
          <w:sz w:val="24"/>
          <w:szCs w:val="24"/>
          <w:lang w:val="sq-AL" w:eastAsia="sl-SI"/>
        </w:rPr>
        <w:t xml:space="preserve"> </w:t>
      </w:r>
      <w:r w:rsidR="008A1E1B" w:rsidRPr="00DB079A">
        <w:rPr>
          <w:rFonts w:ascii="Times New Roman" w:hAnsi="Times New Roman"/>
          <w:sz w:val="24"/>
          <w:szCs w:val="24"/>
          <w:lang w:val="sq-AL" w:eastAsia="sl-SI"/>
        </w:rPr>
        <w:t>Jo</w:t>
      </w:r>
    </w:p>
    <w:p w14:paraId="06ECAEA8" w14:textId="14858A3F" w:rsidR="00C85797" w:rsidRDefault="00C85797" w:rsidP="00C85797">
      <w:pPr>
        <w:shd w:val="clear" w:color="auto" w:fill="FFFFFF"/>
        <w:tabs>
          <w:tab w:val="left" w:pos="567"/>
        </w:tabs>
        <w:ind w:left="1134"/>
        <w:jc w:val="both"/>
        <w:rPr>
          <w:rFonts w:asciiTheme="minorHAnsi" w:hAnsiTheme="minorHAnsi" w:cstheme="minorHAnsi"/>
          <w:i/>
          <w:iCs/>
          <w:szCs w:val="22"/>
          <w:lang w:val="sq-AL" w:eastAsia="sl-SI"/>
        </w:rPr>
      </w:pPr>
    </w:p>
    <w:p w14:paraId="62153E58" w14:textId="4B4CCCAD" w:rsidR="00F97F1B" w:rsidRPr="00DB079A" w:rsidRDefault="00F97F1B" w:rsidP="00F97F1B">
      <w:pPr>
        <w:shd w:val="clear" w:color="auto" w:fill="FFFFFF"/>
        <w:tabs>
          <w:tab w:val="left" w:pos="567"/>
        </w:tabs>
        <w:jc w:val="both"/>
        <w:rPr>
          <w:rFonts w:asciiTheme="minorHAnsi" w:hAnsiTheme="minorHAnsi" w:cstheme="minorHAnsi"/>
          <w:i/>
          <w:iCs/>
          <w:szCs w:val="22"/>
          <w:lang w:val="sq-AL" w:eastAsia="sl-SI"/>
        </w:rPr>
      </w:pPr>
      <w:r>
        <w:rPr>
          <w:rFonts w:ascii="Times New Roman" w:hAnsi="Times New Roman"/>
          <w:sz w:val="24"/>
          <w:szCs w:val="24"/>
          <w:lang w:val="sq-AL" w:eastAsia="sl-SI"/>
        </w:rPr>
        <w:t>P</w:t>
      </w:r>
      <w:r w:rsidR="00AA577B">
        <w:rPr>
          <w:rFonts w:ascii="Times New Roman" w:hAnsi="Times New Roman"/>
          <w:sz w:val="24"/>
          <w:szCs w:val="24"/>
          <w:lang w:val="sq-AL" w:eastAsia="sl-SI"/>
        </w:rPr>
        <w:t>ë</w:t>
      </w:r>
      <w:r>
        <w:rPr>
          <w:rFonts w:ascii="Times New Roman" w:hAnsi="Times New Roman"/>
          <w:sz w:val="24"/>
          <w:szCs w:val="24"/>
          <w:lang w:val="sq-AL" w:eastAsia="sl-SI"/>
        </w:rPr>
        <w:t>r projektligjin “P</w:t>
      </w:r>
      <w:r w:rsidR="00AA577B">
        <w:rPr>
          <w:rFonts w:ascii="Times New Roman" w:hAnsi="Times New Roman"/>
          <w:sz w:val="24"/>
          <w:szCs w:val="24"/>
          <w:lang w:val="sq-AL" w:eastAsia="sl-SI"/>
        </w:rPr>
        <w:t>ë</w:t>
      </w:r>
      <w:r>
        <w:rPr>
          <w:rFonts w:ascii="Times New Roman" w:hAnsi="Times New Roman"/>
          <w:sz w:val="24"/>
          <w:szCs w:val="24"/>
          <w:lang w:val="sq-AL" w:eastAsia="sl-SI"/>
        </w:rPr>
        <w:t>r gazet serr</w:t>
      </w:r>
      <w:r w:rsidR="00AA577B">
        <w:rPr>
          <w:rFonts w:ascii="Times New Roman" w:hAnsi="Times New Roman"/>
          <w:sz w:val="24"/>
          <w:szCs w:val="24"/>
          <w:lang w:val="sq-AL" w:eastAsia="sl-SI"/>
        </w:rPr>
        <w:t>ë</w:t>
      </w:r>
      <w:r>
        <w:rPr>
          <w:rFonts w:ascii="Times New Roman" w:hAnsi="Times New Roman"/>
          <w:sz w:val="24"/>
          <w:szCs w:val="24"/>
          <w:lang w:val="sq-AL" w:eastAsia="sl-SI"/>
        </w:rPr>
        <w:t xml:space="preserve"> t</w:t>
      </w:r>
      <w:r w:rsidR="00AA577B">
        <w:rPr>
          <w:rFonts w:ascii="Times New Roman" w:hAnsi="Times New Roman"/>
          <w:sz w:val="24"/>
          <w:szCs w:val="24"/>
          <w:lang w:val="sq-AL" w:eastAsia="sl-SI"/>
        </w:rPr>
        <w:t>ë</w:t>
      </w:r>
      <w:r>
        <w:rPr>
          <w:rFonts w:ascii="Times New Roman" w:hAnsi="Times New Roman"/>
          <w:sz w:val="24"/>
          <w:szCs w:val="24"/>
          <w:lang w:val="sq-AL" w:eastAsia="sl-SI"/>
        </w:rPr>
        <w:t xml:space="preserve"> fluoruara” u zhvilluan 2 </w:t>
      </w:r>
      <w:r w:rsidR="00AA577B">
        <w:rPr>
          <w:rFonts w:ascii="Times New Roman" w:hAnsi="Times New Roman"/>
          <w:sz w:val="24"/>
          <w:szCs w:val="24"/>
          <w:lang w:val="sq-AL" w:eastAsia="sl-SI"/>
        </w:rPr>
        <w:t>ë</w:t>
      </w:r>
      <w:r>
        <w:rPr>
          <w:rFonts w:ascii="Times New Roman" w:hAnsi="Times New Roman"/>
          <w:sz w:val="24"/>
          <w:szCs w:val="24"/>
          <w:lang w:val="sq-AL" w:eastAsia="sl-SI"/>
        </w:rPr>
        <w:t>orkshope paraprake p</w:t>
      </w:r>
      <w:r w:rsidR="00AA577B">
        <w:rPr>
          <w:rFonts w:ascii="Times New Roman" w:hAnsi="Times New Roman"/>
          <w:sz w:val="24"/>
          <w:szCs w:val="24"/>
          <w:lang w:val="sq-AL" w:eastAsia="sl-SI"/>
        </w:rPr>
        <w:t>ë</w:t>
      </w:r>
      <w:r>
        <w:rPr>
          <w:rFonts w:ascii="Times New Roman" w:hAnsi="Times New Roman"/>
          <w:sz w:val="24"/>
          <w:szCs w:val="24"/>
          <w:lang w:val="sq-AL" w:eastAsia="sl-SI"/>
        </w:rPr>
        <w:t>r t</w:t>
      </w:r>
      <w:r w:rsidR="00AA577B">
        <w:rPr>
          <w:rFonts w:ascii="Times New Roman" w:hAnsi="Times New Roman"/>
          <w:sz w:val="24"/>
          <w:szCs w:val="24"/>
          <w:lang w:val="sq-AL" w:eastAsia="sl-SI"/>
        </w:rPr>
        <w:t>ë</w:t>
      </w:r>
      <w:r>
        <w:rPr>
          <w:rFonts w:ascii="Times New Roman" w:hAnsi="Times New Roman"/>
          <w:sz w:val="24"/>
          <w:szCs w:val="24"/>
          <w:lang w:val="sq-AL" w:eastAsia="sl-SI"/>
        </w:rPr>
        <w:t xml:space="preserve"> diskutuar me persona nga institucione t</w:t>
      </w:r>
      <w:r w:rsidR="00AA577B">
        <w:rPr>
          <w:rFonts w:ascii="Times New Roman" w:hAnsi="Times New Roman"/>
          <w:sz w:val="24"/>
          <w:szCs w:val="24"/>
          <w:lang w:val="sq-AL" w:eastAsia="sl-SI"/>
        </w:rPr>
        <w:t>ë</w:t>
      </w:r>
      <w:r>
        <w:rPr>
          <w:rFonts w:ascii="Times New Roman" w:hAnsi="Times New Roman"/>
          <w:sz w:val="24"/>
          <w:szCs w:val="24"/>
          <w:lang w:val="sq-AL" w:eastAsia="sl-SI"/>
        </w:rPr>
        <w:t xml:space="preserve"> cilat do t</w:t>
      </w:r>
      <w:r w:rsidR="00AA577B">
        <w:rPr>
          <w:rFonts w:ascii="Times New Roman" w:hAnsi="Times New Roman"/>
          <w:sz w:val="24"/>
          <w:szCs w:val="24"/>
          <w:lang w:val="sq-AL" w:eastAsia="sl-SI"/>
        </w:rPr>
        <w:t>ë</w:t>
      </w:r>
      <w:r>
        <w:rPr>
          <w:rFonts w:ascii="Times New Roman" w:hAnsi="Times New Roman"/>
          <w:sz w:val="24"/>
          <w:szCs w:val="24"/>
          <w:lang w:val="sq-AL" w:eastAsia="sl-SI"/>
        </w:rPr>
        <w:t xml:space="preserve"> p</w:t>
      </w:r>
      <w:r w:rsidR="00AA577B">
        <w:rPr>
          <w:rFonts w:ascii="Times New Roman" w:hAnsi="Times New Roman"/>
          <w:sz w:val="24"/>
          <w:szCs w:val="24"/>
          <w:lang w:val="sq-AL" w:eastAsia="sl-SI"/>
        </w:rPr>
        <w:t>ë</w:t>
      </w:r>
      <w:r>
        <w:rPr>
          <w:rFonts w:ascii="Times New Roman" w:hAnsi="Times New Roman"/>
          <w:sz w:val="24"/>
          <w:szCs w:val="24"/>
          <w:lang w:val="sq-AL" w:eastAsia="sl-SI"/>
        </w:rPr>
        <w:t>rfshihen n</w:t>
      </w:r>
      <w:r w:rsidR="00AA577B">
        <w:rPr>
          <w:rFonts w:ascii="Times New Roman" w:hAnsi="Times New Roman"/>
          <w:sz w:val="24"/>
          <w:szCs w:val="24"/>
          <w:lang w:val="sq-AL" w:eastAsia="sl-SI"/>
        </w:rPr>
        <w:t>ë</w:t>
      </w:r>
      <w:r>
        <w:rPr>
          <w:rFonts w:ascii="Times New Roman" w:hAnsi="Times New Roman"/>
          <w:sz w:val="24"/>
          <w:szCs w:val="24"/>
          <w:lang w:val="sq-AL" w:eastAsia="sl-SI"/>
        </w:rPr>
        <w:t xml:space="preserve"> zbatimin e projektligjit.</w:t>
      </w:r>
    </w:p>
    <w:p w14:paraId="40F52604" w14:textId="77777777" w:rsidR="00B35434" w:rsidRPr="00DB079A" w:rsidRDefault="00B35434" w:rsidP="00C85797">
      <w:pPr>
        <w:shd w:val="clear" w:color="auto" w:fill="FFFFFF"/>
        <w:tabs>
          <w:tab w:val="left" w:pos="567"/>
        </w:tabs>
        <w:ind w:left="1134"/>
        <w:jc w:val="both"/>
        <w:rPr>
          <w:rFonts w:asciiTheme="minorHAnsi" w:hAnsiTheme="minorHAnsi" w:cstheme="minorHAnsi"/>
          <w:i/>
          <w:iCs/>
          <w:szCs w:val="22"/>
          <w:lang w:val="sq-AL" w:eastAsia="sl-SI"/>
        </w:rPr>
      </w:pPr>
    </w:p>
    <w:p w14:paraId="17C05021" w14:textId="77777777" w:rsidR="00B35434" w:rsidRPr="00DB079A" w:rsidRDefault="00B35434" w:rsidP="00C85797">
      <w:pPr>
        <w:shd w:val="clear" w:color="auto" w:fill="FFFFFF"/>
        <w:tabs>
          <w:tab w:val="left" w:pos="567"/>
        </w:tabs>
        <w:ind w:left="1134"/>
        <w:jc w:val="both"/>
        <w:rPr>
          <w:rFonts w:asciiTheme="minorHAnsi" w:hAnsiTheme="minorHAnsi" w:cstheme="minorHAnsi"/>
          <w:i/>
          <w:iCs/>
          <w:szCs w:val="22"/>
          <w:lang w:val="sq-AL" w:eastAsia="sl-SI"/>
        </w:rPr>
      </w:pPr>
    </w:p>
    <w:p w14:paraId="47CED250" w14:textId="77777777" w:rsidR="00B35434" w:rsidRPr="00DB079A" w:rsidRDefault="00B35434" w:rsidP="00C85797">
      <w:pPr>
        <w:shd w:val="clear" w:color="auto" w:fill="FFFFFF"/>
        <w:tabs>
          <w:tab w:val="left" w:pos="567"/>
        </w:tabs>
        <w:ind w:left="1134"/>
        <w:jc w:val="both"/>
        <w:rPr>
          <w:rFonts w:asciiTheme="minorHAnsi" w:hAnsiTheme="minorHAnsi" w:cstheme="minorHAnsi"/>
          <w:i/>
          <w:iCs/>
          <w:szCs w:val="22"/>
          <w:lang w:val="sq-AL" w:eastAsia="sl-SI"/>
        </w:rPr>
      </w:pPr>
    </w:p>
    <w:p w14:paraId="6467161C" w14:textId="77777777" w:rsidR="00C85797" w:rsidRPr="00DB079A" w:rsidRDefault="00C85797" w:rsidP="00BC1E60">
      <w:pPr>
        <w:pStyle w:val="ListParagraph"/>
        <w:numPr>
          <w:ilvl w:val="1"/>
          <w:numId w:val="10"/>
        </w:numPr>
        <w:shd w:val="clear" w:color="auto" w:fill="FFFFFF"/>
        <w:jc w:val="both"/>
        <w:rPr>
          <w:rFonts w:asciiTheme="minorHAnsi" w:hAnsiTheme="minorHAnsi" w:cstheme="minorHAnsi"/>
          <w:sz w:val="24"/>
          <w:szCs w:val="24"/>
          <w:lang w:val="sq-AL" w:eastAsia="sl-SI"/>
        </w:rPr>
      </w:pPr>
      <w:r w:rsidRPr="00DB079A">
        <w:rPr>
          <w:rFonts w:asciiTheme="minorHAnsi" w:hAnsiTheme="minorHAnsi" w:cstheme="minorHAnsi"/>
          <w:b/>
          <w:bCs/>
          <w:i/>
          <w:iCs/>
          <w:sz w:val="24"/>
          <w:szCs w:val="24"/>
          <w:lang w:val="sq-AL" w:eastAsia="sl-SI"/>
        </w:rPr>
        <w:t>Kohëzgjatja e konsultimeve</w:t>
      </w:r>
    </w:p>
    <w:p w14:paraId="61C82236" w14:textId="77777777" w:rsidR="00C85797" w:rsidRPr="00DB079A" w:rsidRDefault="00C85797" w:rsidP="00BC1E60">
      <w:pPr>
        <w:numPr>
          <w:ilvl w:val="2"/>
          <w:numId w:val="10"/>
        </w:numPr>
        <w:shd w:val="clear" w:color="auto" w:fill="FFFFFF"/>
        <w:tabs>
          <w:tab w:val="left" w:pos="567"/>
        </w:tabs>
        <w:ind w:left="1134"/>
        <w:jc w:val="both"/>
        <w:rPr>
          <w:rFonts w:asciiTheme="minorHAnsi" w:hAnsiTheme="minorHAnsi" w:cstheme="minorHAnsi"/>
          <w:i/>
          <w:iCs/>
          <w:szCs w:val="22"/>
          <w:lang w:val="sq-AL" w:eastAsia="sl-SI"/>
        </w:rPr>
      </w:pPr>
      <w:r w:rsidRPr="00DB079A">
        <w:rPr>
          <w:rFonts w:asciiTheme="minorHAnsi" w:hAnsiTheme="minorHAnsi" w:cstheme="minorHAnsi"/>
          <w:i/>
          <w:iCs/>
          <w:szCs w:val="22"/>
          <w:lang w:val="sq-AL" w:eastAsia="sl-SI"/>
        </w:rPr>
        <w:t xml:space="preserve">Sa konsultime ishin të hapura për 20 ditëpune siç kërkohet nga ligji? Cila ishte periudha më e gjatë apo më e shkurtër e kohëzgjatjes së konsultimeve? </w:t>
      </w:r>
    </w:p>
    <w:p w14:paraId="55D55CFD" w14:textId="77777777" w:rsidR="008A1E1B" w:rsidRPr="00DB079A" w:rsidRDefault="008A1E1B" w:rsidP="008A1E1B">
      <w:pPr>
        <w:shd w:val="clear" w:color="auto" w:fill="FFFFFF"/>
        <w:tabs>
          <w:tab w:val="left" w:pos="567"/>
        </w:tabs>
        <w:ind w:left="740"/>
        <w:jc w:val="both"/>
        <w:rPr>
          <w:rFonts w:asciiTheme="minorHAnsi" w:hAnsiTheme="minorHAnsi" w:cstheme="minorHAnsi"/>
          <w:i/>
          <w:iCs/>
          <w:szCs w:val="22"/>
          <w:lang w:val="sq-AL" w:eastAsia="sl-SI"/>
        </w:rPr>
      </w:pPr>
    </w:p>
    <w:p w14:paraId="755D3AE9" w14:textId="1338015B" w:rsidR="008A1E1B" w:rsidRDefault="008A1E1B" w:rsidP="008A1E1B">
      <w:pPr>
        <w:shd w:val="clear" w:color="auto" w:fill="FFFFFF"/>
        <w:tabs>
          <w:tab w:val="left" w:pos="567"/>
        </w:tabs>
        <w:ind w:left="740"/>
        <w:jc w:val="both"/>
        <w:rPr>
          <w:rFonts w:ascii="Times New Roman" w:hAnsi="Times New Roman"/>
          <w:sz w:val="24"/>
          <w:szCs w:val="24"/>
          <w:lang w:val="sq-AL" w:eastAsia="sl-SI"/>
        </w:rPr>
      </w:pPr>
      <w:r w:rsidRPr="00DB079A">
        <w:rPr>
          <w:rFonts w:ascii="Times New Roman" w:hAnsi="Times New Roman"/>
          <w:sz w:val="24"/>
          <w:szCs w:val="24"/>
          <w:lang w:val="sq-AL" w:eastAsia="sl-SI"/>
        </w:rPr>
        <w:t xml:space="preserve">Konsultimi </w:t>
      </w:r>
      <w:r w:rsidR="00F97F1B">
        <w:rPr>
          <w:rFonts w:ascii="Times New Roman" w:hAnsi="Times New Roman"/>
          <w:sz w:val="24"/>
          <w:szCs w:val="24"/>
          <w:lang w:val="sq-AL" w:eastAsia="sl-SI"/>
        </w:rPr>
        <w:t>p</w:t>
      </w:r>
      <w:r w:rsidR="00AA577B">
        <w:rPr>
          <w:rFonts w:ascii="Times New Roman" w:hAnsi="Times New Roman"/>
          <w:sz w:val="24"/>
          <w:szCs w:val="24"/>
          <w:lang w:val="sq-AL" w:eastAsia="sl-SI"/>
        </w:rPr>
        <w:t>ë</w:t>
      </w:r>
      <w:r w:rsidR="00F97F1B">
        <w:rPr>
          <w:rFonts w:ascii="Times New Roman" w:hAnsi="Times New Roman"/>
          <w:sz w:val="24"/>
          <w:szCs w:val="24"/>
          <w:lang w:val="sq-AL" w:eastAsia="sl-SI"/>
        </w:rPr>
        <w:t>r projektligjin e par</w:t>
      </w:r>
      <w:r w:rsidR="00AA577B">
        <w:rPr>
          <w:rFonts w:ascii="Times New Roman" w:hAnsi="Times New Roman"/>
          <w:sz w:val="24"/>
          <w:szCs w:val="24"/>
          <w:lang w:val="sq-AL" w:eastAsia="sl-SI"/>
        </w:rPr>
        <w:t>ë</w:t>
      </w:r>
      <w:r w:rsidR="00F97F1B">
        <w:rPr>
          <w:rFonts w:ascii="Times New Roman" w:hAnsi="Times New Roman"/>
          <w:sz w:val="24"/>
          <w:szCs w:val="24"/>
          <w:lang w:val="sq-AL" w:eastAsia="sl-SI"/>
        </w:rPr>
        <w:t xml:space="preserve"> </w:t>
      </w:r>
      <w:r w:rsidRPr="00DB079A">
        <w:rPr>
          <w:rFonts w:ascii="Times New Roman" w:hAnsi="Times New Roman"/>
          <w:sz w:val="24"/>
          <w:szCs w:val="24"/>
          <w:lang w:val="sq-AL" w:eastAsia="sl-SI"/>
        </w:rPr>
        <w:t xml:space="preserve">zgjati </w:t>
      </w:r>
      <w:r w:rsidR="00041B59" w:rsidRPr="00DB079A">
        <w:rPr>
          <w:rFonts w:ascii="Times New Roman" w:hAnsi="Times New Roman"/>
          <w:sz w:val="24"/>
          <w:szCs w:val="24"/>
          <w:lang w:val="sq-AL" w:eastAsia="sl-SI"/>
        </w:rPr>
        <w:t xml:space="preserve">nga data 24 tetor 2022 – 27 dhjetor 2022 </w:t>
      </w:r>
      <w:r w:rsidRPr="00DB079A">
        <w:rPr>
          <w:rFonts w:ascii="Times New Roman" w:hAnsi="Times New Roman"/>
          <w:sz w:val="24"/>
          <w:szCs w:val="24"/>
          <w:lang w:val="sq-AL" w:eastAsia="sl-SI"/>
        </w:rPr>
        <w:t xml:space="preserve"> </w:t>
      </w:r>
    </w:p>
    <w:p w14:paraId="1221A9C2" w14:textId="6641C6BD" w:rsidR="00F97F1B" w:rsidRDefault="00F97F1B" w:rsidP="008A1E1B">
      <w:pPr>
        <w:shd w:val="clear" w:color="auto" w:fill="FFFFFF"/>
        <w:tabs>
          <w:tab w:val="left" w:pos="567"/>
        </w:tabs>
        <w:ind w:left="740"/>
        <w:jc w:val="both"/>
        <w:rPr>
          <w:rFonts w:ascii="Times New Roman" w:hAnsi="Times New Roman"/>
          <w:sz w:val="24"/>
          <w:szCs w:val="24"/>
          <w:lang w:val="sq-AL" w:eastAsia="sl-SI"/>
        </w:rPr>
      </w:pPr>
      <w:r w:rsidRPr="00DB079A">
        <w:rPr>
          <w:rFonts w:ascii="Times New Roman" w:hAnsi="Times New Roman"/>
          <w:sz w:val="24"/>
          <w:szCs w:val="24"/>
          <w:lang w:val="sq-AL" w:eastAsia="sl-SI"/>
        </w:rPr>
        <w:t xml:space="preserve">Konsultimi </w:t>
      </w:r>
      <w:r>
        <w:rPr>
          <w:rFonts w:ascii="Times New Roman" w:hAnsi="Times New Roman"/>
          <w:sz w:val="24"/>
          <w:szCs w:val="24"/>
          <w:lang w:val="sq-AL" w:eastAsia="sl-SI"/>
        </w:rPr>
        <w:t>p</w:t>
      </w:r>
      <w:r w:rsidR="00AA577B">
        <w:rPr>
          <w:rFonts w:ascii="Times New Roman" w:hAnsi="Times New Roman"/>
          <w:sz w:val="24"/>
          <w:szCs w:val="24"/>
          <w:lang w:val="sq-AL" w:eastAsia="sl-SI"/>
        </w:rPr>
        <w:t>ë</w:t>
      </w:r>
      <w:r>
        <w:rPr>
          <w:rFonts w:ascii="Times New Roman" w:hAnsi="Times New Roman"/>
          <w:sz w:val="24"/>
          <w:szCs w:val="24"/>
          <w:lang w:val="sq-AL" w:eastAsia="sl-SI"/>
        </w:rPr>
        <w:t>r projektligjin e dyt</w:t>
      </w:r>
      <w:r w:rsidR="00AA577B">
        <w:rPr>
          <w:rFonts w:ascii="Times New Roman" w:hAnsi="Times New Roman"/>
          <w:sz w:val="24"/>
          <w:szCs w:val="24"/>
          <w:lang w:val="sq-AL" w:eastAsia="sl-SI"/>
        </w:rPr>
        <w:t>ë</w:t>
      </w:r>
      <w:r>
        <w:rPr>
          <w:rFonts w:ascii="Times New Roman" w:hAnsi="Times New Roman"/>
          <w:sz w:val="24"/>
          <w:szCs w:val="24"/>
          <w:lang w:val="sq-AL" w:eastAsia="sl-SI"/>
        </w:rPr>
        <w:t xml:space="preserve"> </w:t>
      </w:r>
      <w:r w:rsidRPr="00DB079A">
        <w:rPr>
          <w:rFonts w:ascii="Times New Roman" w:hAnsi="Times New Roman"/>
          <w:sz w:val="24"/>
          <w:szCs w:val="24"/>
          <w:lang w:val="sq-AL" w:eastAsia="sl-SI"/>
        </w:rPr>
        <w:t>zgjati</w:t>
      </w:r>
      <w:r>
        <w:rPr>
          <w:rFonts w:ascii="Times New Roman" w:hAnsi="Times New Roman"/>
          <w:sz w:val="24"/>
          <w:szCs w:val="24"/>
          <w:lang w:val="sq-AL" w:eastAsia="sl-SI"/>
        </w:rPr>
        <w:t xml:space="preserve"> nga data</w:t>
      </w:r>
      <w:r w:rsidR="008A63AE">
        <w:rPr>
          <w:rFonts w:ascii="Times New Roman" w:hAnsi="Times New Roman"/>
          <w:sz w:val="24"/>
          <w:szCs w:val="24"/>
          <w:lang w:val="sq-AL" w:eastAsia="sl-SI"/>
        </w:rPr>
        <w:t xml:space="preserve"> 13 tetor 2022 </w:t>
      </w:r>
      <w:r w:rsidR="00AA577B">
        <w:rPr>
          <w:rFonts w:ascii="Times New Roman" w:hAnsi="Times New Roman"/>
          <w:sz w:val="24"/>
          <w:szCs w:val="24"/>
          <w:lang w:val="sq-AL" w:eastAsia="sl-SI"/>
        </w:rPr>
        <w:t>–</w:t>
      </w:r>
      <w:r w:rsidR="008A63AE">
        <w:rPr>
          <w:rFonts w:ascii="Times New Roman" w:hAnsi="Times New Roman"/>
          <w:sz w:val="24"/>
          <w:szCs w:val="24"/>
          <w:lang w:val="sq-AL" w:eastAsia="sl-SI"/>
        </w:rPr>
        <w:t xml:space="preserve"> </w:t>
      </w:r>
      <w:r w:rsidR="00544E36">
        <w:rPr>
          <w:rFonts w:ascii="Times New Roman" w:hAnsi="Times New Roman"/>
          <w:sz w:val="24"/>
          <w:szCs w:val="24"/>
          <w:lang w:val="sq-AL" w:eastAsia="sl-SI"/>
        </w:rPr>
        <w:t>21</w:t>
      </w:r>
      <w:r w:rsidR="00AA577B">
        <w:rPr>
          <w:rFonts w:ascii="Times New Roman" w:hAnsi="Times New Roman"/>
          <w:sz w:val="24"/>
          <w:szCs w:val="24"/>
          <w:lang w:val="sq-AL" w:eastAsia="sl-SI"/>
        </w:rPr>
        <w:t xml:space="preserve"> dhjetor 2022</w:t>
      </w:r>
    </w:p>
    <w:p w14:paraId="66DAF3BE" w14:textId="2A5B4B61" w:rsidR="00F9775D" w:rsidRPr="00DB079A" w:rsidRDefault="00F9775D" w:rsidP="008A1E1B">
      <w:pPr>
        <w:shd w:val="clear" w:color="auto" w:fill="FFFFFF"/>
        <w:tabs>
          <w:tab w:val="left" w:pos="567"/>
        </w:tabs>
        <w:ind w:left="740"/>
        <w:jc w:val="both"/>
        <w:rPr>
          <w:rFonts w:ascii="Times New Roman" w:hAnsi="Times New Roman"/>
          <w:sz w:val="24"/>
          <w:szCs w:val="24"/>
          <w:lang w:val="sq-AL" w:eastAsia="sl-SI"/>
        </w:rPr>
      </w:pPr>
      <w:r w:rsidRPr="00DB079A">
        <w:rPr>
          <w:rFonts w:ascii="Times New Roman" w:hAnsi="Times New Roman"/>
          <w:sz w:val="24"/>
          <w:szCs w:val="24"/>
          <w:lang w:val="sq-AL" w:eastAsia="sl-SI"/>
        </w:rPr>
        <w:t xml:space="preserve">Konsultimi </w:t>
      </w:r>
      <w:r>
        <w:rPr>
          <w:rFonts w:ascii="Times New Roman" w:hAnsi="Times New Roman"/>
          <w:sz w:val="24"/>
          <w:szCs w:val="24"/>
          <w:lang w:val="sq-AL" w:eastAsia="sl-SI"/>
        </w:rPr>
        <w:t>për projektligjin e tret</w:t>
      </w:r>
      <w:r w:rsidR="002D133B">
        <w:rPr>
          <w:rFonts w:ascii="Times New Roman" w:hAnsi="Times New Roman"/>
          <w:sz w:val="24"/>
          <w:szCs w:val="24"/>
          <w:lang w:val="sq-AL" w:eastAsia="sl-SI"/>
        </w:rPr>
        <w:t>ë</w:t>
      </w:r>
      <w:r>
        <w:rPr>
          <w:rFonts w:ascii="Times New Roman" w:hAnsi="Times New Roman"/>
          <w:sz w:val="24"/>
          <w:szCs w:val="24"/>
          <w:lang w:val="sq-AL" w:eastAsia="sl-SI"/>
        </w:rPr>
        <w:t xml:space="preserve"> </w:t>
      </w:r>
      <w:r w:rsidRPr="00F9775D">
        <w:rPr>
          <w:rFonts w:ascii="Times New Roman" w:hAnsi="Times New Roman"/>
          <w:sz w:val="24"/>
          <w:szCs w:val="24"/>
          <w:lang w:val="sq-AL" w:eastAsia="sl-SI"/>
        </w:rPr>
        <w:t>zgjati nga data 03.11.2021 dhe u la i hapur</w:t>
      </w:r>
    </w:p>
    <w:p w14:paraId="14A9F728" w14:textId="77777777" w:rsidR="008A1E1B" w:rsidRPr="00DB079A" w:rsidRDefault="008A1E1B" w:rsidP="008A1E1B">
      <w:pPr>
        <w:shd w:val="clear" w:color="auto" w:fill="FFFFFF"/>
        <w:tabs>
          <w:tab w:val="left" w:pos="567"/>
        </w:tabs>
        <w:ind w:left="740"/>
        <w:jc w:val="both"/>
        <w:rPr>
          <w:rFonts w:asciiTheme="minorHAnsi" w:hAnsiTheme="minorHAnsi" w:cstheme="minorHAnsi"/>
          <w:i/>
          <w:iCs/>
          <w:szCs w:val="22"/>
          <w:lang w:val="sq-AL" w:eastAsia="sl-SI"/>
        </w:rPr>
      </w:pPr>
    </w:p>
    <w:p w14:paraId="577B6C68" w14:textId="77777777" w:rsidR="00C85797" w:rsidRPr="00DB079A" w:rsidRDefault="00C85797" w:rsidP="00BC1E60">
      <w:pPr>
        <w:numPr>
          <w:ilvl w:val="2"/>
          <w:numId w:val="10"/>
        </w:numPr>
        <w:shd w:val="clear" w:color="auto" w:fill="FFFFFF"/>
        <w:tabs>
          <w:tab w:val="left" w:pos="567"/>
        </w:tabs>
        <w:ind w:left="1134"/>
        <w:jc w:val="both"/>
        <w:rPr>
          <w:rFonts w:asciiTheme="minorHAnsi" w:hAnsiTheme="minorHAnsi" w:cstheme="minorHAnsi"/>
          <w:i/>
          <w:iCs/>
          <w:szCs w:val="22"/>
          <w:lang w:val="sq-AL" w:eastAsia="sl-SI"/>
        </w:rPr>
      </w:pPr>
      <w:r w:rsidRPr="00DB079A">
        <w:rPr>
          <w:rFonts w:asciiTheme="minorHAnsi" w:hAnsiTheme="minorHAnsi" w:cstheme="minorHAnsi"/>
          <w:i/>
          <w:iCs/>
          <w:szCs w:val="22"/>
          <w:lang w:val="sq-AL" w:eastAsia="sl-SI"/>
        </w:rPr>
        <w:t xml:space="preserve"> Cila ishte kohëzgjatja mesatare e konsultimit?</w:t>
      </w:r>
    </w:p>
    <w:p w14:paraId="34FAB86F" w14:textId="77777777" w:rsidR="008A1E1B" w:rsidRPr="00DB079A" w:rsidRDefault="008A1E1B" w:rsidP="008A1E1B">
      <w:pPr>
        <w:shd w:val="clear" w:color="auto" w:fill="FFFFFF"/>
        <w:tabs>
          <w:tab w:val="left" w:pos="567"/>
        </w:tabs>
        <w:ind w:left="720"/>
        <w:jc w:val="both"/>
        <w:rPr>
          <w:rFonts w:asciiTheme="minorHAnsi" w:hAnsiTheme="minorHAnsi" w:cstheme="minorHAnsi"/>
          <w:i/>
          <w:iCs/>
          <w:szCs w:val="22"/>
          <w:lang w:val="sq-AL" w:eastAsia="sl-SI"/>
        </w:rPr>
      </w:pPr>
    </w:p>
    <w:p w14:paraId="11824E52" w14:textId="77777777" w:rsidR="008A1E1B" w:rsidRPr="00DB079A" w:rsidRDefault="00041B59" w:rsidP="008A1E1B">
      <w:pPr>
        <w:shd w:val="clear" w:color="auto" w:fill="FFFFFF"/>
        <w:tabs>
          <w:tab w:val="left" w:pos="567"/>
        </w:tabs>
        <w:ind w:left="720"/>
        <w:jc w:val="both"/>
        <w:rPr>
          <w:rFonts w:ascii="Times New Roman" w:hAnsi="Times New Roman"/>
          <w:sz w:val="24"/>
          <w:szCs w:val="24"/>
          <w:lang w:val="sq-AL" w:eastAsia="sl-SI"/>
        </w:rPr>
      </w:pPr>
      <w:r w:rsidRPr="00DB079A">
        <w:rPr>
          <w:rFonts w:ascii="Times New Roman" w:hAnsi="Times New Roman"/>
          <w:sz w:val="24"/>
          <w:szCs w:val="24"/>
          <w:lang w:val="sq-AL" w:eastAsia="sl-SI"/>
        </w:rPr>
        <w:t>43</w:t>
      </w:r>
      <w:r w:rsidR="008A1E1B" w:rsidRPr="00DB079A">
        <w:rPr>
          <w:rFonts w:ascii="Times New Roman" w:hAnsi="Times New Roman"/>
          <w:sz w:val="24"/>
          <w:szCs w:val="24"/>
          <w:lang w:val="sq-AL" w:eastAsia="sl-SI"/>
        </w:rPr>
        <w:t xml:space="preserve"> ditë pune </w:t>
      </w:r>
    </w:p>
    <w:p w14:paraId="4F036B04" w14:textId="77777777" w:rsidR="008A1E1B" w:rsidRPr="00DB079A" w:rsidRDefault="008A1E1B" w:rsidP="008A1E1B">
      <w:pPr>
        <w:shd w:val="clear" w:color="auto" w:fill="FFFFFF"/>
        <w:tabs>
          <w:tab w:val="left" w:pos="567"/>
        </w:tabs>
        <w:ind w:left="720"/>
        <w:jc w:val="both"/>
        <w:rPr>
          <w:rFonts w:asciiTheme="minorHAnsi" w:hAnsiTheme="minorHAnsi" w:cstheme="minorHAnsi"/>
          <w:i/>
          <w:iCs/>
          <w:szCs w:val="22"/>
          <w:lang w:val="sq-AL" w:eastAsia="sl-SI"/>
        </w:rPr>
      </w:pPr>
    </w:p>
    <w:p w14:paraId="512D6061" w14:textId="77777777" w:rsidR="008A1E1B" w:rsidRPr="00DB079A" w:rsidRDefault="008A1E1B" w:rsidP="008A1E1B">
      <w:pPr>
        <w:shd w:val="clear" w:color="auto" w:fill="FFFFFF"/>
        <w:tabs>
          <w:tab w:val="left" w:pos="567"/>
        </w:tabs>
        <w:ind w:left="720"/>
        <w:jc w:val="both"/>
        <w:rPr>
          <w:rFonts w:asciiTheme="minorHAnsi" w:hAnsiTheme="minorHAnsi" w:cstheme="minorHAnsi"/>
          <w:i/>
          <w:iCs/>
          <w:szCs w:val="22"/>
          <w:lang w:val="sq-AL" w:eastAsia="sl-SI"/>
        </w:rPr>
      </w:pPr>
    </w:p>
    <w:p w14:paraId="54D7409B" w14:textId="77777777" w:rsidR="00C85797" w:rsidRPr="00DB079A" w:rsidRDefault="00C85797" w:rsidP="00BC1E60">
      <w:pPr>
        <w:numPr>
          <w:ilvl w:val="2"/>
          <w:numId w:val="10"/>
        </w:numPr>
        <w:shd w:val="clear" w:color="auto" w:fill="FFFFFF"/>
        <w:tabs>
          <w:tab w:val="left" w:pos="567"/>
        </w:tabs>
        <w:ind w:left="1134"/>
        <w:jc w:val="both"/>
        <w:rPr>
          <w:rFonts w:asciiTheme="minorHAnsi" w:hAnsiTheme="minorHAnsi" w:cstheme="minorHAnsi"/>
          <w:szCs w:val="22"/>
          <w:lang w:val="sq-AL" w:eastAsia="sl-SI"/>
        </w:rPr>
      </w:pPr>
      <w:r w:rsidRPr="00DB079A">
        <w:rPr>
          <w:rFonts w:asciiTheme="minorHAnsi" w:hAnsiTheme="minorHAnsi" w:cstheme="minorHAnsi"/>
          <w:i/>
          <w:iCs/>
          <w:szCs w:val="22"/>
          <w:lang w:val="sq-AL" w:eastAsia="sl-SI"/>
        </w:rPr>
        <w:t>A është përmirësuar situata në krahasim me vitet e kaluara?</w:t>
      </w:r>
    </w:p>
    <w:p w14:paraId="60D64C34" w14:textId="77777777" w:rsidR="008A1E1B" w:rsidRPr="00DB079A" w:rsidRDefault="008A1E1B" w:rsidP="008A1E1B">
      <w:pPr>
        <w:shd w:val="clear" w:color="auto" w:fill="FFFFFF"/>
        <w:tabs>
          <w:tab w:val="left" w:pos="567"/>
        </w:tabs>
        <w:ind w:left="740"/>
        <w:jc w:val="both"/>
        <w:rPr>
          <w:rFonts w:asciiTheme="minorHAnsi" w:hAnsiTheme="minorHAnsi" w:cstheme="minorHAnsi"/>
          <w:i/>
          <w:iCs/>
          <w:szCs w:val="22"/>
          <w:lang w:val="sq-AL" w:eastAsia="sl-SI"/>
        </w:rPr>
      </w:pPr>
    </w:p>
    <w:p w14:paraId="18365530" w14:textId="5902B098" w:rsidR="008A1E1B" w:rsidRPr="00F12F69" w:rsidRDefault="008A1E1B" w:rsidP="008A1E1B">
      <w:pPr>
        <w:shd w:val="clear" w:color="auto" w:fill="FFFFFF"/>
        <w:tabs>
          <w:tab w:val="left" w:pos="567"/>
        </w:tabs>
        <w:ind w:left="720"/>
        <w:jc w:val="both"/>
        <w:rPr>
          <w:rFonts w:ascii="Times New Roman" w:hAnsi="Times New Roman"/>
          <w:sz w:val="24"/>
          <w:szCs w:val="24"/>
          <w:lang w:val="sq-AL" w:eastAsia="sl-SI"/>
        </w:rPr>
      </w:pPr>
      <w:r w:rsidRPr="00F12F69">
        <w:rPr>
          <w:rFonts w:ascii="Times New Roman" w:hAnsi="Times New Roman"/>
          <w:sz w:val="24"/>
          <w:szCs w:val="24"/>
          <w:lang w:val="sq-AL" w:eastAsia="sl-SI"/>
        </w:rPr>
        <w:t xml:space="preserve">Situata </w:t>
      </w:r>
      <w:proofErr w:type="spellStart"/>
      <w:r w:rsidR="00F12F69" w:rsidRPr="00F12F69">
        <w:rPr>
          <w:rStyle w:val="cf01"/>
          <w:rFonts w:ascii="Times New Roman" w:hAnsi="Times New Roman" w:cs="Times New Roman"/>
          <w:sz w:val="24"/>
          <w:szCs w:val="24"/>
        </w:rPr>
        <w:t>eshte</w:t>
      </w:r>
      <w:proofErr w:type="spellEnd"/>
      <w:r w:rsidR="00F12F69" w:rsidRPr="00F12F69">
        <w:rPr>
          <w:rStyle w:val="cf01"/>
          <w:rFonts w:ascii="Times New Roman" w:hAnsi="Times New Roman" w:cs="Times New Roman"/>
          <w:sz w:val="24"/>
          <w:szCs w:val="24"/>
        </w:rPr>
        <w:t xml:space="preserve"> e </w:t>
      </w:r>
      <w:proofErr w:type="spellStart"/>
      <w:r w:rsidR="00F12F69" w:rsidRPr="00F12F69">
        <w:rPr>
          <w:rStyle w:val="cf01"/>
          <w:rFonts w:ascii="Times New Roman" w:hAnsi="Times New Roman" w:cs="Times New Roman"/>
          <w:sz w:val="24"/>
          <w:szCs w:val="24"/>
        </w:rPr>
        <w:t>permiresuar</w:t>
      </w:r>
      <w:proofErr w:type="spellEnd"/>
      <w:r w:rsidR="00F12F69" w:rsidRPr="00F12F69">
        <w:rPr>
          <w:rStyle w:val="cf01"/>
          <w:rFonts w:ascii="Times New Roman" w:hAnsi="Times New Roman" w:cs="Times New Roman"/>
          <w:sz w:val="24"/>
          <w:szCs w:val="24"/>
        </w:rPr>
        <w:t xml:space="preserve"> </w:t>
      </w:r>
      <w:proofErr w:type="spellStart"/>
      <w:r w:rsidR="00F12F69" w:rsidRPr="00F12F69">
        <w:rPr>
          <w:rStyle w:val="cf01"/>
          <w:rFonts w:ascii="Times New Roman" w:hAnsi="Times New Roman" w:cs="Times New Roman"/>
          <w:sz w:val="24"/>
          <w:szCs w:val="24"/>
        </w:rPr>
        <w:t>pasi</w:t>
      </w:r>
      <w:proofErr w:type="spellEnd"/>
      <w:r w:rsidR="00F12F69" w:rsidRPr="00F12F69">
        <w:rPr>
          <w:rStyle w:val="cf01"/>
          <w:rFonts w:ascii="Times New Roman" w:hAnsi="Times New Roman" w:cs="Times New Roman"/>
          <w:sz w:val="24"/>
          <w:szCs w:val="24"/>
        </w:rPr>
        <w:t xml:space="preserve"> jane </w:t>
      </w:r>
      <w:proofErr w:type="spellStart"/>
      <w:r w:rsidR="00F12F69" w:rsidRPr="00F12F69">
        <w:rPr>
          <w:rStyle w:val="cf01"/>
          <w:rFonts w:ascii="Times New Roman" w:hAnsi="Times New Roman" w:cs="Times New Roman"/>
          <w:sz w:val="24"/>
          <w:szCs w:val="24"/>
        </w:rPr>
        <w:t>zhvilluar</w:t>
      </w:r>
      <w:proofErr w:type="spellEnd"/>
      <w:r w:rsidR="00F12F69" w:rsidRPr="00F12F69">
        <w:rPr>
          <w:rStyle w:val="cf01"/>
          <w:rFonts w:ascii="Times New Roman" w:hAnsi="Times New Roman" w:cs="Times New Roman"/>
          <w:sz w:val="24"/>
          <w:szCs w:val="24"/>
        </w:rPr>
        <w:t xml:space="preserve"> </w:t>
      </w:r>
      <w:proofErr w:type="spellStart"/>
      <w:r w:rsidR="00F12F69" w:rsidRPr="00F12F69">
        <w:rPr>
          <w:rStyle w:val="cf01"/>
          <w:rFonts w:ascii="Times New Roman" w:hAnsi="Times New Roman" w:cs="Times New Roman"/>
          <w:sz w:val="24"/>
          <w:szCs w:val="24"/>
        </w:rPr>
        <w:t>konsultime</w:t>
      </w:r>
      <w:proofErr w:type="spellEnd"/>
      <w:r w:rsidR="00F12F69" w:rsidRPr="00F12F69">
        <w:rPr>
          <w:rStyle w:val="cf01"/>
          <w:rFonts w:ascii="Times New Roman" w:hAnsi="Times New Roman" w:cs="Times New Roman"/>
          <w:sz w:val="24"/>
          <w:szCs w:val="24"/>
        </w:rPr>
        <w:t xml:space="preserve"> </w:t>
      </w:r>
      <w:proofErr w:type="spellStart"/>
      <w:r w:rsidR="00F12F69" w:rsidRPr="00F12F69">
        <w:rPr>
          <w:rStyle w:val="cf01"/>
          <w:rFonts w:ascii="Times New Roman" w:hAnsi="Times New Roman" w:cs="Times New Roman"/>
          <w:sz w:val="24"/>
          <w:szCs w:val="24"/>
        </w:rPr>
        <w:t>te</w:t>
      </w:r>
      <w:proofErr w:type="spellEnd"/>
      <w:r w:rsidR="00F12F69" w:rsidRPr="00F12F69">
        <w:rPr>
          <w:rStyle w:val="cf01"/>
          <w:rFonts w:ascii="Times New Roman" w:hAnsi="Times New Roman" w:cs="Times New Roman"/>
          <w:sz w:val="24"/>
          <w:szCs w:val="24"/>
        </w:rPr>
        <w:t xml:space="preserve"> </w:t>
      </w:r>
      <w:proofErr w:type="spellStart"/>
      <w:r w:rsidR="00F12F69" w:rsidRPr="00F12F69">
        <w:rPr>
          <w:rStyle w:val="cf01"/>
          <w:rFonts w:ascii="Times New Roman" w:hAnsi="Times New Roman" w:cs="Times New Roman"/>
          <w:sz w:val="24"/>
          <w:szCs w:val="24"/>
        </w:rPr>
        <w:t>targetuara</w:t>
      </w:r>
      <w:proofErr w:type="spellEnd"/>
      <w:r w:rsidR="00F12F69" w:rsidRPr="00F12F69">
        <w:rPr>
          <w:rStyle w:val="cf01"/>
          <w:rFonts w:ascii="Times New Roman" w:hAnsi="Times New Roman" w:cs="Times New Roman"/>
          <w:sz w:val="24"/>
          <w:szCs w:val="24"/>
        </w:rPr>
        <w:t xml:space="preserve"> me </w:t>
      </w:r>
      <w:proofErr w:type="spellStart"/>
      <w:r w:rsidR="00F12F69" w:rsidRPr="00F12F69">
        <w:rPr>
          <w:rStyle w:val="cf01"/>
          <w:rFonts w:ascii="Times New Roman" w:hAnsi="Times New Roman" w:cs="Times New Roman"/>
          <w:sz w:val="24"/>
          <w:szCs w:val="24"/>
        </w:rPr>
        <w:t>grupet</w:t>
      </w:r>
      <w:proofErr w:type="spellEnd"/>
      <w:r w:rsidR="00F12F69" w:rsidRPr="00F12F69">
        <w:rPr>
          <w:rStyle w:val="cf01"/>
          <w:rFonts w:ascii="Times New Roman" w:hAnsi="Times New Roman" w:cs="Times New Roman"/>
          <w:sz w:val="24"/>
          <w:szCs w:val="24"/>
        </w:rPr>
        <w:t xml:space="preserve"> e </w:t>
      </w:r>
      <w:proofErr w:type="spellStart"/>
      <w:r w:rsidR="00F12F69" w:rsidRPr="00F12F69">
        <w:rPr>
          <w:rStyle w:val="cf01"/>
          <w:rFonts w:ascii="Times New Roman" w:hAnsi="Times New Roman" w:cs="Times New Roman"/>
          <w:sz w:val="24"/>
          <w:szCs w:val="24"/>
        </w:rPr>
        <w:t>interesit</w:t>
      </w:r>
      <w:proofErr w:type="spellEnd"/>
      <w:r w:rsidR="00F12F69" w:rsidRPr="00F12F69">
        <w:rPr>
          <w:rStyle w:val="cf01"/>
          <w:rFonts w:ascii="Times New Roman" w:hAnsi="Times New Roman" w:cs="Times New Roman"/>
          <w:sz w:val="24"/>
          <w:szCs w:val="24"/>
        </w:rPr>
        <w:t xml:space="preserve"> </w:t>
      </w:r>
      <w:proofErr w:type="spellStart"/>
      <w:r w:rsidR="00F12F69" w:rsidRPr="00F12F69">
        <w:rPr>
          <w:rStyle w:val="cf01"/>
          <w:rFonts w:ascii="Times New Roman" w:hAnsi="Times New Roman" w:cs="Times New Roman"/>
          <w:sz w:val="24"/>
          <w:szCs w:val="24"/>
        </w:rPr>
        <w:t>dhe</w:t>
      </w:r>
      <w:proofErr w:type="spellEnd"/>
      <w:r w:rsidR="00F12F69" w:rsidRPr="00F12F69">
        <w:rPr>
          <w:rStyle w:val="cf01"/>
          <w:rFonts w:ascii="Times New Roman" w:hAnsi="Times New Roman" w:cs="Times New Roman"/>
          <w:sz w:val="24"/>
          <w:szCs w:val="24"/>
        </w:rPr>
        <w:t xml:space="preserve"> </w:t>
      </w:r>
      <w:proofErr w:type="spellStart"/>
      <w:r w:rsidR="00F12F69" w:rsidRPr="00F12F69">
        <w:rPr>
          <w:rStyle w:val="cf01"/>
          <w:rFonts w:ascii="Times New Roman" w:hAnsi="Times New Roman" w:cs="Times New Roman"/>
          <w:sz w:val="24"/>
          <w:szCs w:val="24"/>
        </w:rPr>
        <w:t>metodat</w:t>
      </w:r>
      <w:proofErr w:type="spellEnd"/>
      <w:r w:rsidR="00F12F69" w:rsidRPr="00F12F69">
        <w:rPr>
          <w:rStyle w:val="cf01"/>
          <w:rFonts w:ascii="Times New Roman" w:hAnsi="Times New Roman" w:cs="Times New Roman"/>
          <w:sz w:val="24"/>
          <w:szCs w:val="24"/>
        </w:rPr>
        <w:t xml:space="preserve"> e </w:t>
      </w:r>
      <w:proofErr w:type="spellStart"/>
      <w:r w:rsidR="00F12F69" w:rsidRPr="00F12F69">
        <w:rPr>
          <w:rStyle w:val="cf01"/>
          <w:rFonts w:ascii="Times New Roman" w:hAnsi="Times New Roman" w:cs="Times New Roman"/>
          <w:sz w:val="24"/>
          <w:szCs w:val="24"/>
        </w:rPr>
        <w:t>perzgjedhura</w:t>
      </w:r>
      <w:proofErr w:type="spellEnd"/>
      <w:r w:rsidR="00F12F69" w:rsidRPr="00F12F69">
        <w:rPr>
          <w:rStyle w:val="cf01"/>
          <w:rFonts w:ascii="Times New Roman" w:hAnsi="Times New Roman" w:cs="Times New Roman"/>
          <w:sz w:val="24"/>
          <w:szCs w:val="24"/>
        </w:rPr>
        <w:t xml:space="preserve"> </w:t>
      </w:r>
      <w:proofErr w:type="spellStart"/>
      <w:r w:rsidR="00F12F69" w:rsidRPr="00F12F69">
        <w:rPr>
          <w:rStyle w:val="cf01"/>
          <w:rFonts w:ascii="Times New Roman" w:hAnsi="Times New Roman" w:cs="Times New Roman"/>
          <w:sz w:val="24"/>
          <w:szCs w:val="24"/>
        </w:rPr>
        <w:t>te</w:t>
      </w:r>
      <w:proofErr w:type="spellEnd"/>
      <w:r w:rsidR="00F12F69" w:rsidRPr="00F12F69">
        <w:rPr>
          <w:rStyle w:val="cf01"/>
          <w:rFonts w:ascii="Times New Roman" w:hAnsi="Times New Roman" w:cs="Times New Roman"/>
          <w:sz w:val="24"/>
          <w:szCs w:val="24"/>
        </w:rPr>
        <w:t xml:space="preserve"> </w:t>
      </w:r>
      <w:proofErr w:type="spellStart"/>
      <w:r w:rsidR="00F12F69" w:rsidRPr="00F12F69">
        <w:rPr>
          <w:rStyle w:val="cf01"/>
          <w:rFonts w:ascii="Times New Roman" w:hAnsi="Times New Roman" w:cs="Times New Roman"/>
          <w:sz w:val="24"/>
          <w:szCs w:val="24"/>
        </w:rPr>
        <w:t>konsutlimit</w:t>
      </w:r>
      <w:proofErr w:type="spellEnd"/>
      <w:r w:rsidR="00F12F69" w:rsidRPr="00F12F69">
        <w:rPr>
          <w:rStyle w:val="cf01"/>
          <w:rFonts w:ascii="Times New Roman" w:hAnsi="Times New Roman" w:cs="Times New Roman"/>
          <w:sz w:val="24"/>
          <w:szCs w:val="24"/>
        </w:rPr>
        <w:t xml:space="preserve"> jane ne </w:t>
      </w:r>
      <w:proofErr w:type="spellStart"/>
      <w:r w:rsidR="00F12F69" w:rsidRPr="00F12F69">
        <w:rPr>
          <w:rStyle w:val="cf01"/>
          <w:rFonts w:ascii="Times New Roman" w:hAnsi="Times New Roman" w:cs="Times New Roman"/>
          <w:sz w:val="24"/>
          <w:szCs w:val="24"/>
        </w:rPr>
        <w:t>propocion</w:t>
      </w:r>
      <w:proofErr w:type="spellEnd"/>
      <w:r w:rsidR="00F12F69" w:rsidRPr="00F12F69">
        <w:rPr>
          <w:rStyle w:val="cf01"/>
          <w:rFonts w:ascii="Times New Roman" w:hAnsi="Times New Roman" w:cs="Times New Roman"/>
          <w:sz w:val="24"/>
          <w:szCs w:val="24"/>
        </w:rPr>
        <w:t xml:space="preserve"> </w:t>
      </w:r>
      <w:proofErr w:type="spellStart"/>
      <w:r w:rsidR="00F12F69" w:rsidRPr="00F12F69">
        <w:rPr>
          <w:rStyle w:val="cf01"/>
          <w:rFonts w:ascii="Times New Roman" w:hAnsi="Times New Roman" w:cs="Times New Roman"/>
          <w:sz w:val="24"/>
          <w:szCs w:val="24"/>
        </w:rPr>
        <w:t>dhe</w:t>
      </w:r>
      <w:proofErr w:type="spellEnd"/>
      <w:r w:rsidR="00F12F69" w:rsidRPr="00F12F69">
        <w:rPr>
          <w:rStyle w:val="cf01"/>
          <w:rFonts w:ascii="Times New Roman" w:hAnsi="Times New Roman" w:cs="Times New Roman"/>
          <w:sz w:val="24"/>
          <w:szCs w:val="24"/>
        </w:rPr>
        <w:t xml:space="preserve"> </w:t>
      </w:r>
      <w:proofErr w:type="spellStart"/>
      <w:r w:rsidR="00F12F69" w:rsidRPr="00F12F69">
        <w:rPr>
          <w:rStyle w:val="cf01"/>
          <w:rFonts w:ascii="Times New Roman" w:hAnsi="Times New Roman" w:cs="Times New Roman"/>
          <w:sz w:val="24"/>
          <w:szCs w:val="24"/>
        </w:rPr>
        <w:t>te</w:t>
      </w:r>
      <w:proofErr w:type="spellEnd"/>
      <w:r w:rsidR="00F12F69" w:rsidRPr="00F12F69">
        <w:rPr>
          <w:rStyle w:val="cf01"/>
          <w:rFonts w:ascii="Times New Roman" w:hAnsi="Times New Roman" w:cs="Times New Roman"/>
          <w:sz w:val="24"/>
          <w:szCs w:val="24"/>
        </w:rPr>
        <w:t xml:space="preserve"> </w:t>
      </w:r>
      <w:proofErr w:type="spellStart"/>
      <w:r w:rsidR="00F12F69" w:rsidRPr="00F12F69">
        <w:rPr>
          <w:rStyle w:val="cf01"/>
          <w:rFonts w:ascii="Times New Roman" w:hAnsi="Times New Roman" w:cs="Times New Roman"/>
          <w:sz w:val="24"/>
          <w:szCs w:val="24"/>
        </w:rPr>
        <w:t>pershtatshme</w:t>
      </w:r>
      <w:proofErr w:type="spellEnd"/>
      <w:r w:rsidR="00F12F69" w:rsidRPr="00F12F69">
        <w:rPr>
          <w:rStyle w:val="cf01"/>
          <w:rFonts w:ascii="Times New Roman" w:hAnsi="Times New Roman" w:cs="Times New Roman"/>
          <w:sz w:val="24"/>
          <w:szCs w:val="24"/>
        </w:rPr>
        <w:t xml:space="preserve"> me </w:t>
      </w:r>
      <w:proofErr w:type="spellStart"/>
      <w:r w:rsidR="00F12F69" w:rsidRPr="00F12F69">
        <w:rPr>
          <w:rStyle w:val="cf01"/>
          <w:rFonts w:ascii="Times New Roman" w:hAnsi="Times New Roman" w:cs="Times New Roman"/>
          <w:sz w:val="24"/>
          <w:szCs w:val="24"/>
        </w:rPr>
        <w:t>natyre</w:t>
      </w:r>
      <w:proofErr w:type="spellEnd"/>
      <w:r w:rsidR="00F12F69" w:rsidRPr="00F12F69">
        <w:rPr>
          <w:rStyle w:val="cf01"/>
          <w:rFonts w:ascii="Times New Roman" w:hAnsi="Times New Roman" w:cs="Times New Roman"/>
          <w:sz w:val="24"/>
          <w:szCs w:val="24"/>
        </w:rPr>
        <w:t xml:space="preserve"> e </w:t>
      </w:r>
      <w:proofErr w:type="spellStart"/>
      <w:r w:rsidR="00F12F69" w:rsidRPr="00F12F69">
        <w:rPr>
          <w:rStyle w:val="cf01"/>
          <w:rFonts w:ascii="Times New Roman" w:hAnsi="Times New Roman" w:cs="Times New Roman"/>
          <w:sz w:val="24"/>
          <w:szCs w:val="24"/>
        </w:rPr>
        <w:t>ndryshimeve</w:t>
      </w:r>
      <w:proofErr w:type="spellEnd"/>
      <w:r w:rsidR="00F12F69" w:rsidRPr="00F12F69">
        <w:rPr>
          <w:rStyle w:val="cf01"/>
          <w:rFonts w:ascii="Times New Roman" w:hAnsi="Times New Roman" w:cs="Times New Roman"/>
          <w:sz w:val="24"/>
          <w:szCs w:val="24"/>
        </w:rPr>
        <w:t xml:space="preserve"> </w:t>
      </w:r>
      <w:proofErr w:type="spellStart"/>
      <w:r w:rsidR="00F12F69" w:rsidRPr="00F12F69">
        <w:rPr>
          <w:rStyle w:val="cf01"/>
          <w:rFonts w:ascii="Times New Roman" w:hAnsi="Times New Roman" w:cs="Times New Roman"/>
          <w:sz w:val="24"/>
          <w:szCs w:val="24"/>
        </w:rPr>
        <w:t>ligjore</w:t>
      </w:r>
      <w:proofErr w:type="spellEnd"/>
      <w:r w:rsidR="00F12F69" w:rsidRPr="00F12F69">
        <w:rPr>
          <w:rStyle w:val="cf01"/>
          <w:rFonts w:ascii="Times New Roman" w:hAnsi="Times New Roman" w:cs="Times New Roman"/>
          <w:sz w:val="24"/>
          <w:szCs w:val="24"/>
        </w:rPr>
        <w:t xml:space="preserve"> </w:t>
      </w:r>
      <w:proofErr w:type="spellStart"/>
      <w:r w:rsidR="00F12F69" w:rsidRPr="00F12F69">
        <w:rPr>
          <w:rStyle w:val="cf01"/>
          <w:rFonts w:ascii="Times New Roman" w:hAnsi="Times New Roman" w:cs="Times New Roman"/>
          <w:sz w:val="24"/>
          <w:szCs w:val="24"/>
        </w:rPr>
        <w:t>te</w:t>
      </w:r>
      <w:proofErr w:type="spellEnd"/>
      <w:r w:rsidR="00F12F69" w:rsidRPr="00F12F69">
        <w:rPr>
          <w:rStyle w:val="cf01"/>
          <w:rFonts w:ascii="Times New Roman" w:hAnsi="Times New Roman" w:cs="Times New Roman"/>
          <w:sz w:val="24"/>
          <w:szCs w:val="24"/>
        </w:rPr>
        <w:t xml:space="preserve"> </w:t>
      </w:r>
      <w:proofErr w:type="spellStart"/>
      <w:r w:rsidR="00F12F69" w:rsidRPr="00F12F69">
        <w:rPr>
          <w:rStyle w:val="cf01"/>
          <w:rFonts w:ascii="Times New Roman" w:hAnsi="Times New Roman" w:cs="Times New Roman"/>
          <w:sz w:val="24"/>
          <w:szCs w:val="24"/>
        </w:rPr>
        <w:t>propozuaraa</w:t>
      </w:r>
      <w:proofErr w:type="spellEnd"/>
      <w:r w:rsidR="00F12F69" w:rsidRPr="00F12F69">
        <w:rPr>
          <w:rStyle w:val="cf01"/>
          <w:rFonts w:ascii="Times New Roman" w:hAnsi="Times New Roman" w:cs="Times New Roman"/>
          <w:sz w:val="24"/>
          <w:szCs w:val="24"/>
        </w:rPr>
        <w:t>.</w:t>
      </w:r>
    </w:p>
    <w:p w14:paraId="499FEA6E" w14:textId="77777777" w:rsidR="007E6250" w:rsidRDefault="007E6250" w:rsidP="008A1E1B">
      <w:pPr>
        <w:shd w:val="clear" w:color="auto" w:fill="FFFFFF"/>
        <w:tabs>
          <w:tab w:val="left" w:pos="567"/>
        </w:tabs>
        <w:ind w:left="720"/>
        <w:jc w:val="both"/>
        <w:rPr>
          <w:rFonts w:ascii="Times New Roman" w:hAnsi="Times New Roman"/>
          <w:sz w:val="24"/>
          <w:szCs w:val="24"/>
          <w:lang w:val="sq-AL" w:eastAsia="sl-SI"/>
        </w:rPr>
      </w:pPr>
    </w:p>
    <w:p w14:paraId="71D35AD9" w14:textId="77777777" w:rsidR="00C85797" w:rsidRPr="00DB079A" w:rsidRDefault="00C85797" w:rsidP="00C85797">
      <w:pPr>
        <w:shd w:val="clear" w:color="auto" w:fill="FFFFFF"/>
        <w:tabs>
          <w:tab w:val="left" w:pos="567"/>
        </w:tabs>
        <w:ind w:left="1134"/>
        <w:jc w:val="both"/>
        <w:rPr>
          <w:rFonts w:asciiTheme="minorHAnsi" w:hAnsiTheme="minorHAnsi" w:cstheme="minorHAnsi"/>
          <w:szCs w:val="22"/>
          <w:lang w:val="sq-AL" w:eastAsia="sl-SI"/>
        </w:rPr>
      </w:pPr>
    </w:p>
    <w:p w14:paraId="54511EC2" w14:textId="77777777" w:rsidR="00C85797" w:rsidRPr="00DB079A" w:rsidRDefault="00C85797" w:rsidP="00BC1E60">
      <w:pPr>
        <w:pStyle w:val="ListParagraph"/>
        <w:numPr>
          <w:ilvl w:val="1"/>
          <w:numId w:val="10"/>
        </w:numPr>
        <w:shd w:val="clear" w:color="auto" w:fill="FFFFFF"/>
        <w:jc w:val="both"/>
        <w:rPr>
          <w:rFonts w:asciiTheme="minorHAnsi" w:hAnsiTheme="minorHAnsi" w:cstheme="minorHAnsi"/>
          <w:sz w:val="24"/>
          <w:szCs w:val="24"/>
          <w:lang w:val="sq-AL" w:eastAsia="sl-SI"/>
        </w:rPr>
      </w:pPr>
      <w:r w:rsidRPr="00DB079A">
        <w:rPr>
          <w:rFonts w:asciiTheme="minorHAnsi" w:hAnsiTheme="minorHAnsi" w:cstheme="minorHAnsi"/>
          <w:b/>
          <w:bCs/>
          <w:i/>
          <w:iCs/>
          <w:sz w:val="24"/>
          <w:szCs w:val="24"/>
          <w:lang w:val="sq-AL" w:eastAsia="sl-SI"/>
        </w:rPr>
        <w:t>Palët e interesuara të përfshira</w:t>
      </w:r>
    </w:p>
    <w:p w14:paraId="78DE3EF8" w14:textId="2D4A964C" w:rsidR="00B35434" w:rsidRPr="00544E36" w:rsidRDefault="00C85797" w:rsidP="00544E36">
      <w:pPr>
        <w:numPr>
          <w:ilvl w:val="2"/>
          <w:numId w:val="1"/>
        </w:numPr>
        <w:shd w:val="clear" w:color="auto" w:fill="FFFFFF"/>
        <w:tabs>
          <w:tab w:val="left" w:pos="567"/>
        </w:tabs>
        <w:ind w:left="1134"/>
        <w:jc w:val="both"/>
        <w:rPr>
          <w:rFonts w:asciiTheme="minorHAnsi" w:hAnsiTheme="minorHAnsi" w:cstheme="minorHAnsi"/>
          <w:i/>
          <w:iCs/>
          <w:szCs w:val="22"/>
          <w:lang w:val="sq-AL" w:eastAsia="sl-SI"/>
        </w:rPr>
      </w:pPr>
      <w:r w:rsidRPr="00DB079A">
        <w:rPr>
          <w:rFonts w:asciiTheme="minorHAnsi" w:hAnsiTheme="minorHAnsi" w:cstheme="minorHAnsi"/>
          <w:i/>
          <w:iCs/>
          <w:szCs w:val="22"/>
          <w:lang w:val="sq-AL" w:eastAsia="sl-SI"/>
        </w:rPr>
        <w:t>Sa aktorë të jashtëm, jo-qeveritarë morën pjesë për hartimin e akteve si anëtarë të caktuar të grupeve të punës/organeve këshillimore në vitin e caktuar?</w:t>
      </w:r>
    </w:p>
    <w:p w14:paraId="5E0B6AC9" w14:textId="77777777" w:rsidR="007E6250" w:rsidRDefault="007E6250" w:rsidP="00B35434">
      <w:pPr>
        <w:shd w:val="clear" w:color="auto" w:fill="FFFFFF"/>
        <w:tabs>
          <w:tab w:val="left" w:pos="567"/>
        </w:tabs>
        <w:ind w:left="720"/>
        <w:jc w:val="both"/>
        <w:rPr>
          <w:rFonts w:ascii="Times New Roman" w:hAnsi="Times New Roman"/>
          <w:sz w:val="24"/>
          <w:szCs w:val="24"/>
          <w:lang w:val="sq-AL" w:eastAsia="sl-SI"/>
        </w:rPr>
      </w:pPr>
    </w:p>
    <w:p w14:paraId="2290BD00" w14:textId="631B5E73" w:rsidR="008A63AE" w:rsidRPr="00DB079A" w:rsidRDefault="008A63AE" w:rsidP="00B35434">
      <w:pPr>
        <w:shd w:val="clear" w:color="auto" w:fill="FFFFFF"/>
        <w:tabs>
          <w:tab w:val="left" w:pos="567"/>
        </w:tabs>
        <w:ind w:left="720"/>
        <w:jc w:val="both"/>
        <w:rPr>
          <w:rFonts w:ascii="Times New Roman" w:hAnsi="Times New Roman"/>
          <w:sz w:val="24"/>
          <w:szCs w:val="24"/>
          <w:lang w:val="sq-AL" w:eastAsia="sl-SI"/>
        </w:rPr>
      </w:pPr>
      <w:r>
        <w:rPr>
          <w:rFonts w:ascii="Times New Roman" w:hAnsi="Times New Roman"/>
          <w:sz w:val="24"/>
          <w:szCs w:val="24"/>
          <w:lang w:val="sq-AL" w:eastAsia="sl-SI"/>
        </w:rPr>
        <w:t>Gjat</w:t>
      </w:r>
      <w:r w:rsidR="00AA577B">
        <w:rPr>
          <w:rFonts w:ascii="Times New Roman" w:hAnsi="Times New Roman"/>
          <w:sz w:val="24"/>
          <w:szCs w:val="24"/>
          <w:lang w:val="sq-AL" w:eastAsia="sl-SI"/>
        </w:rPr>
        <w:t>ë</w:t>
      </w:r>
      <w:r>
        <w:rPr>
          <w:rFonts w:ascii="Times New Roman" w:hAnsi="Times New Roman"/>
          <w:sz w:val="24"/>
          <w:szCs w:val="24"/>
          <w:lang w:val="sq-AL" w:eastAsia="sl-SI"/>
        </w:rPr>
        <w:t xml:space="preserve"> hartimit t</w:t>
      </w:r>
      <w:r w:rsidR="00AA577B">
        <w:rPr>
          <w:rFonts w:ascii="Times New Roman" w:hAnsi="Times New Roman"/>
          <w:sz w:val="24"/>
          <w:szCs w:val="24"/>
          <w:lang w:val="sq-AL" w:eastAsia="sl-SI"/>
        </w:rPr>
        <w:t>ë</w:t>
      </w:r>
      <w:r>
        <w:rPr>
          <w:rFonts w:ascii="Times New Roman" w:hAnsi="Times New Roman"/>
          <w:sz w:val="24"/>
          <w:szCs w:val="24"/>
          <w:lang w:val="sq-AL" w:eastAsia="sl-SI"/>
        </w:rPr>
        <w:t xml:space="preserve"> projektligjit “P</w:t>
      </w:r>
      <w:r w:rsidR="00AA577B">
        <w:rPr>
          <w:rFonts w:ascii="Times New Roman" w:hAnsi="Times New Roman"/>
          <w:sz w:val="24"/>
          <w:szCs w:val="24"/>
          <w:lang w:val="sq-AL" w:eastAsia="sl-SI"/>
        </w:rPr>
        <w:t>ë</w:t>
      </w:r>
      <w:r>
        <w:rPr>
          <w:rFonts w:ascii="Times New Roman" w:hAnsi="Times New Roman"/>
          <w:sz w:val="24"/>
          <w:szCs w:val="24"/>
          <w:lang w:val="sq-AL" w:eastAsia="sl-SI"/>
        </w:rPr>
        <w:t>r gazet serr</w:t>
      </w:r>
      <w:r w:rsidR="00AA577B">
        <w:rPr>
          <w:rFonts w:ascii="Times New Roman" w:hAnsi="Times New Roman"/>
          <w:sz w:val="24"/>
          <w:szCs w:val="24"/>
          <w:lang w:val="sq-AL" w:eastAsia="sl-SI"/>
        </w:rPr>
        <w:t>ë</w:t>
      </w:r>
      <w:r>
        <w:rPr>
          <w:rFonts w:ascii="Times New Roman" w:hAnsi="Times New Roman"/>
          <w:sz w:val="24"/>
          <w:szCs w:val="24"/>
          <w:lang w:val="sq-AL" w:eastAsia="sl-SI"/>
        </w:rPr>
        <w:t xml:space="preserve"> t</w:t>
      </w:r>
      <w:r w:rsidR="00AA577B">
        <w:rPr>
          <w:rFonts w:ascii="Times New Roman" w:hAnsi="Times New Roman"/>
          <w:sz w:val="24"/>
          <w:szCs w:val="24"/>
          <w:lang w:val="sq-AL" w:eastAsia="sl-SI"/>
        </w:rPr>
        <w:t>ë</w:t>
      </w:r>
      <w:r>
        <w:rPr>
          <w:rFonts w:ascii="Times New Roman" w:hAnsi="Times New Roman"/>
          <w:sz w:val="24"/>
          <w:szCs w:val="24"/>
          <w:lang w:val="sq-AL" w:eastAsia="sl-SI"/>
        </w:rPr>
        <w:t xml:space="preserve"> fluoruara” u konsultuan rreth 25 persona nga institucionet e linj</w:t>
      </w:r>
      <w:r w:rsidR="00AA577B">
        <w:rPr>
          <w:rFonts w:ascii="Times New Roman" w:hAnsi="Times New Roman"/>
          <w:sz w:val="24"/>
          <w:szCs w:val="24"/>
          <w:lang w:val="sq-AL" w:eastAsia="sl-SI"/>
        </w:rPr>
        <w:t>ë</w:t>
      </w:r>
      <w:r>
        <w:rPr>
          <w:rFonts w:ascii="Times New Roman" w:hAnsi="Times New Roman"/>
          <w:sz w:val="24"/>
          <w:szCs w:val="24"/>
          <w:lang w:val="sq-AL" w:eastAsia="sl-SI"/>
        </w:rPr>
        <w:t>s</w:t>
      </w:r>
    </w:p>
    <w:p w14:paraId="012298B3" w14:textId="77777777" w:rsidR="00B35434" w:rsidRPr="00DB079A" w:rsidRDefault="00B35434" w:rsidP="00B35434">
      <w:pPr>
        <w:shd w:val="clear" w:color="auto" w:fill="FFFFFF"/>
        <w:tabs>
          <w:tab w:val="left" w:pos="567"/>
        </w:tabs>
        <w:ind w:left="720"/>
        <w:jc w:val="both"/>
        <w:rPr>
          <w:rFonts w:ascii="Times New Roman" w:hAnsi="Times New Roman"/>
          <w:sz w:val="24"/>
          <w:szCs w:val="24"/>
          <w:lang w:val="sq-AL" w:eastAsia="sl-SI"/>
        </w:rPr>
      </w:pPr>
    </w:p>
    <w:p w14:paraId="2748AE05" w14:textId="77777777" w:rsidR="00C85797" w:rsidRPr="00DB079A" w:rsidRDefault="00C85797" w:rsidP="00C85797">
      <w:pPr>
        <w:numPr>
          <w:ilvl w:val="2"/>
          <w:numId w:val="1"/>
        </w:numPr>
        <w:shd w:val="clear" w:color="auto" w:fill="FFFFFF"/>
        <w:tabs>
          <w:tab w:val="left" w:pos="567"/>
        </w:tabs>
        <w:ind w:left="1134"/>
        <w:jc w:val="both"/>
        <w:rPr>
          <w:rFonts w:asciiTheme="minorHAnsi" w:hAnsiTheme="minorHAnsi" w:cstheme="minorHAnsi"/>
          <w:i/>
          <w:iCs/>
          <w:szCs w:val="22"/>
          <w:lang w:val="sq-AL" w:eastAsia="sl-SI"/>
        </w:rPr>
      </w:pPr>
      <w:r w:rsidRPr="00DB079A">
        <w:rPr>
          <w:rFonts w:asciiTheme="minorHAnsi" w:hAnsiTheme="minorHAnsi" w:cstheme="minorHAnsi"/>
          <w:i/>
          <w:iCs/>
          <w:szCs w:val="22"/>
          <w:lang w:val="sq-AL" w:eastAsia="sl-SI"/>
        </w:rPr>
        <w:t>Cila ishte struktura e anëtarëve të jashtëm të grupeve të punës (ekspertë individualë, OSHC, kompani, etj.)</w:t>
      </w:r>
    </w:p>
    <w:p w14:paraId="455368B7" w14:textId="2174BB3A" w:rsidR="00EB724E" w:rsidRPr="007D31D1" w:rsidRDefault="00EB724E" w:rsidP="00544E36">
      <w:pPr>
        <w:shd w:val="clear" w:color="auto" w:fill="FFFFFF"/>
        <w:tabs>
          <w:tab w:val="left" w:pos="567"/>
        </w:tabs>
        <w:jc w:val="both"/>
        <w:rPr>
          <w:rFonts w:ascii="Times New Roman" w:hAnsi="Times New Roman"/>
          <w:strike/>
          <w:sz w:val="24"/>
          <w:szCs w:val="24"/>
          <w:lang w:val="sq-AL" w:eastAsia="sl-SI"/>
        </w:rPr>
      </w:pPr>
    </w:p>
    <w:p w14:paraId="2E19C8BE" w14:textId="77777777" w:rsidR="008A63AE" w:rsidRDefault="008A63AE" w:rsidP="00EB724E">
      <w:pPr>
        <w:shd w:val="clear" w:color="auto" w:fill="FFFFFF"/>
        <w:tabs>
          <w:tab w:val="left" w:pos="567"/>
        </w:tabs>
        <w:ind w:left="720"/>
        <w:jc w:val="both"/>
        <w:rPr>
          <w:rFonts w:ascii="Times New Roman" w:hAnsi="Times New Roman"/>
          <w:sz w:val="24"/>
          <w:szCs w:val="24"/>
          <w:lang w:val="sq-AL" w:eastAsia="sl-SI"/>
        </w:rPr>
      </w:pPr>
    </w:p>
    <w:p w14:paraId="38A4786D" w14:textId="01DE5185" w:rsidR="008A63AE" w:rsidRPr="00DB079A" w:rsidRDefault="008A63AE" w:rsidP="00EB724E">
      <w:pPr>
        <w:shd w:val="clear" w:color="auto" w:fill="FFFFFF"/>
        <w:tabs>
          <w:tab w:val="left" w:pos="567"/>
        </w:tabs>
        <w:ind w:left="720"/>
        <w:jc w:val="both"/>
        <w:rPr>
          <w:rFonts w:ascii="Times New Roman" w:hAnsi="Times New Roman"/>
          <w:sz w:val="24"/>
          <w:szCs w:val="24"/>
          <w:lang w:val="sq-AL" w:eastAsia="sl-SI"/>
        </w:rPr>
      </w:pPr>
      <w:r>
        <w:rPr>
          <w:rFonts w:ascii="Times New Roman" w:hAnsi="Times New Roman"/>
          <w:sz w:val="24"/>
          <w:szCs w:val="24"/>
          <w:lang w:val="sq-AL" w:eastAsia="sl-SI"/>
        </w:rPr>
        <w:t>Gjat</w:t>
      </w:r>
      <w:r w:rsidR="00AA577B">
        <w:rPr>
          <w:rFonts w:ascii="Times New Roman" w:hAnsi="Times New Roman"/>
          <w:sz w:val="24"/>
          <w:szCs w:val="24"/>
          <w:lang w:val="sq-AL" w:eastAsia="sl-SI"/>
        </w:rPr>
        <w:t>ë</w:t>
      </w:r>
      <w:r>
        <w:rPr>
          <w:rFonts w:ascii="Times New Roman" w:hAnsi="Times New Roman"/>
          <w:sz w:val="24"/>
          <w:szCs w:val="24"/>
          <w:lang w:val="sq-AL" w:eastAsia="sl-SI"/>
        </w:rPr>
        <w:t xml:space="preserve"> hartimit t</w:t>
      </w:r>
      <w:r w:rsidR="00AA577B">
        <w:rPr>
          <w:rFonts w:ascii="Times New Roman" w:hAnsi="Times New Roman"/>
          <w:sz w:val="24"/>
          <w:szCs w:val="24"/>
          <w:lang w:val="sq-AL" w:eastAsia="sl-SI"/>
        </w:rPr>
        <w:t>ë</w:t>
      </w:r>
      <w:r>
        <w:rPr>
          <w:rFonts w:ascii="Times New Roman" w:hAnsi="Times New Roman"/>
          <w:sz w:val="24"/>
          <w:szCs w:val="24"/>
          <w:lang w:val="sq-AL" w:eastAsia="sl-SI"/>
        </w:rPr>
        <w:t xml:space="preserve"> projektligjit “P</w:t>
      </w:r>
      <w:r w:rsidR="00AA577B">
        <w:rPr>
          <w:rFonts w:ascii="Times New Roman" w:hAnsi="Times New Roman"/>
          <w:sz w:val="24"/>
          <w:szCs w:val="24"/>
          <w:lang w:val="sq-AL" w:eastAsia="sl-SI"/>
        </w:rPr>
        <w:t>ë</w:t>
      </w:r>
      <w:r>
        <w:rPr>
          <w:rFonts w:ascii="Times New Roman" w:hAnsi="Times New Roman"/>
          <w:sz w:val="24"/>
          <w:szCs w:val="24"/>
          <w:lang w:val="sq-AL" w:eastAsia="sl-SI"/>
        </w:rPr>
        <w:t>r gazet serr</w:t>
      </w:r>
      <w:r w:rsidR="00AA577B">
        <w:rPr>
          <w:rFonts w:ascii="Times New Roman" w:hAnsi="Times New Roman"/>
          <w:sz w:val="24"/>
          <w:szCs w:val="24"/>
          <w:lang w:val="sq-AL" w:eastAsia="sl-SI"/>
        </w:rPr>
        <w:t>ë</w:t>
      </w:r>
      <w:r>
        <w:rPr>
          <w:rFonts w:ascii="Times New Roman" w:hAnsi="Times New Roman"/>
          <w:sz w:val="24"/>
          <w:szCs w:val="24"/>
          <w:lang w:val="sq-AL" w:eastAsia="sl-SI"/>
        </w:rPr>
        <w:t xml:space="preserve"> t</w:t>
      </w:r>
      <w:r w:rsidR="00AA577B">
        <w:rPr>
          <w:rFonts w:ascii="Times New Roman" w:hAnsi="Times New Roman"/>
          <w:sz w:val="24"/>
          <w:szCs w:val="24"/>
          <w:lang w:val="sq-AL" w:eastAsia="sl-SI"/>
        </w:rPr>
        <w:t>ë</w:t>
      </w:r>
      <w:r>
        <w:rPr>
          <w:rFonts w:ascii="Times New Roman" w:hAnsi="Times New Roman"/>
          <w:sz w:val="24"/>
          <w:szCs w:val="24"/>
          <w:lang w:val="sq-AL" w:eastAsia="sl-SI"/>
        </w:rPr>
        <w:t xml:space="preserve"> fluoruara” drafti u diskutua me ekspert</w:t>
      </w:r>
      <w:r w:rsidR="00AA577B">
        <w:rPr>
          <w:rFonts w:ascii="Times New Roman" w:hAnsi="Times New Roman"/>
          <w:sz w:val="24"/>
          <w:szCs w:val="24"/>
          <w:lang w:val="sq-AL" w:eastAsia="sl-SI"/>
        </w:rPr>
        <w:t>ë</w:t>
      </w:r>
      <w:r>
        <w:rPr>
          <w:rFonts w:ascii="Times New Roman" w:hAnsi="Times New Roman"/>
          <w:sz w:val="24"/>
          <w:szCs w:val="24"/>
          <w:lang w:val="sq-AL" w:eastAsia="sl-SI"/>
        </w:rPr>
        <w:t xml:space="preserve"> t</w:t>
      </w:r>
      <w:r w:rsidR="00AA577B">
        <w:rPr>
          <w:rFonts w:ascii="Times New Roman" w:hAnsi="Times New Roman"/>
          <w:sz w:val="24"/>
          <w:szCs w:val="24"/>
          <w:lang w:val="sq-AL" w:eastAsia="sl-SI"/>
        </w:rPr>
        <w:t>ë</w:t>
      </w:r>
      <w:r>
        <w:rPr>
          <w:rFonts w:ascii="Times New Roman" w:hAnsi="Times New Roman"/>
          <w:sz w:val="24"/>
          <w:szCs w:val="24"/>
          <w:lang w:val="sq-AL" w:eastAsia="sl-SI"/>
        </w:rPr>
        <w:t xml:space="preserve"> huaj, Nj</w:t>
      </w:r>
      <w:r w:rsidR="00AA577B">
        <w:rPr>
          <w:rFonts w:ascii="Times New Roman" w:hAnsi="Times New Roman"/>
          <w:sz w:val="24"/>
          <w:szCs w:val="24"/>
          <w:lang w:val="sq-AL" w:eastAsia="sl-SI"/>
        </w:rPr>
        <w:t>ë</w:t>
      </w:r>
      <w:r>
        <w:rPr>
          <w:rFonts w:ascii="Times New Roman" w:hAnsi="Times New Roman"/>
          <w:sz w:val="24"/>
          <w:szCs w:val="24"/>
          <w:lang w:val="sq-AL" w:eastAsia="sl-SI"/>
        </w:rPr>
        <w:t>sia Komb</w:t>
      </w:r>
      <w:r w:rsidR="00AA577B">
        <w:rPr>
          <w:rFonts w:ascii="Times New Roman" w:hAnsi="Times New Roman"/>
          <w:sz w:val="24"/>
          <w:szCs w:val="24"/>
          <w:lang w:val="sq-AL" w:eastAsia="sl-SI"/>
        </w:rPr>
        <w:t>ë</w:t>
      </w:r>
      <w:r>
        <w:rPr>
          <w:rFonts w:ascii="Times New Roman" w:hAnsi="Times New Roman"/>
          <w:sz w:val="24"/>
          <w:szCs w:val="24"/>
          <w:lang w:val="sq-AL" w:eastAsia="sl-SI"/>
        </w:rPr>
        <w:t xml:space="preserve">tare e </w:t>
      </w:r>
      <w:r w:rsidR="007D31D1">
        <w:rPr>
          <w:rFonts w:ascii="Times New Roman" w:hAnsi="Times New Roman"/>
          <w:sz w:val="24"/>
          <w:szCs w:val="24"/>
          <w:lang w:val="sq-AL" w:eastAsia="sl-SI"/>
        </w:rPr>
        <w:t xml:space="preserve">Ozonit, Shoqata, ekspert vendas. </w:t>
      </w:r>
    </w:p>
    <w:p w14:paraId="2BE50BA9" w14:textId="77777777" w:rsidR="00EB724E" w:rsidRPr="00DB079A" w:rsidRDefault="00EB724E" w:rsidP="00EB724E">
      <w:pPr>
        <w:shd w:val="clear" w:color="auto" w:fill="FFFFFF"/>
        <w:tabs>
          <w:tab w:val="left" w:pos="567"/>
        </w:tabs>
        <w:ind w:left="1134"/>
        <w:jc w:val="both"/>
        <w:rPr>
          <w:rFonts w:asciiTheme="minorHAnsi" w:hAnsiTheme="minorHAnsi" w:cstheme="minorHAnsi"/>
          <w:i/>
          <w:iCs/>
          <w:szCs w:val="22"/>
          <w:lang w:val="sq-AL" w:eastAsia="sl-SI"/>
        </w:rPr>
      </w:pPr>
    </w:p>
    <w:p w14:paraId="0CFD2605" w14:textId="77777777" w:rsidR="00EB724E" w:rsidRPr="00DB079A" w:rsidRDefault="00EB724E" w:rsidP="00EB724E">
      <w:pPr>
        <w:shd w:val="clear" w:color="auto" w:fill="FFFFFF"/>
        <w:tabs>
          <w:tab w:val="left" w:pos="567"/>
        </w:tabs>
        <w:ind w:left="1134"/>
        <w:jc w:val="both"/>
        <w:rPr>
          <w:rFonts w:asciiTheme="minorHAnsi" w:hAnsiTheme="minorHAnsi" w:cstheme="minorHAnsi"/>
          <w:i/>
          <w:iCs/>
          <w:szCs w:val="22"/>
          <w:lang w:val="sq-AL" w:eastAsia="sl-SI"/>
        </w:rPr>
      </w:pPr>
    </w:p>
    <w:p w14:paraId="66A83633" w14:textId="724C5471" w:rsidR="00C85797" w:rsidRDefault="00C85797" w:rsidP="00C85797">
      <w:pPr>
        <w:numPr>
          <w:ilvl w:val="2"/>
          <w:numId w:val="1"/>
        </w:numPr>
        <w:shd w:val="clear" w:color="auto" w:fill="FFFFFF"/>
        <w:tabs>
          <w:tab w:val="left" w:pos="567"/>
        </w:tabs>
        <w:ind w:left="1134"/>
        <w:jc w:val="both"/>
        <w:rPr>
          <w:rFonts w:asciiTheme="minorHAnsi" w:hAnsiTheme="minorHAnsi" w:cstheme="minorHAnsi"/>
          <w:i/>
          <w:iCs/>
          <w:szCs w:val="22"/>
          <w:lang w:val="sq-AL" w:eastAsia="sl-SI"/>
        </w:rPr>
      </w:pPr>
      <w:r w:rsidRPr="00DB079A">
        <w:rPr>
          <w:rFonts w:asciiTheme="minorHAnsi" w:hAnsiTheme="minorHAnsi" w:cstheme="minorHAnsi"/>
          <w:i/>
          <w:iCs/>
          <w:szCs w:val="22"/>
          <w:lang w:val="sq-AL" w:eastAsia="sl-SI"/>
        </w:rPr>
        <w:t>Sa palë të interesuara morën pjesë/dhanë komente në konsultimetehapura të realizuarapër projekt-aktet në vitin e caktuar?</w:t>
      </w:r>
      <w:r w:rsidR="00CF302B">
        <w:rPr>
          <w:rFonts w:asciiTheme="minorHAnsi" w:hAnsiTheme="minorHAnsi" w:cstheme="minorHAnsi"/>
          <w:i/>
          <w:iCs/>
          <w:szCs w:val="22"/>
          <w:lang w:val="sq-AL" w:eastAsia="sl-SI"/>
        </w:rPr>
        <w:t xml:space="preserve"> </w:t>
      </w:r>
    </w:p>
    <w:p w14:paraId="25E2365D" w14:textId="77777777" w:rsidR="00CF302B" w:rsidRPr="00DB079A" w:rsidRDefault="00CF302B" w:rsidP="00CF302B">
      <w:pPr>
        <w:shd w:val="clear" w:color="auto" w:fill="FFFFFF"/>
        <w:tabs>
          <w:tab w:val="left" w:pos="567"/>
        </w:tabs>
        <w:jc w:val="both"/>
        <w:rPr>
          <w:rFonts w:asciiTheme="minorHAnsi" w:hAnsiTheme="minorHAnsi" w:cstheme="minorHAnsi"/>
          <w:i/>
          <w:iCs/>
          <w:szCs w:val="22"/>
          <w:lang w:val="sq-AL" w:eastAsia="sl-SI"/>
        </w:rPr>
      </w:pPr>
    </w:p>
    <w:p w14:paraId="5E343F0F" w14:textId="77777777" w:rsidR="00EB724E" w:rsidRPr="00DB079A" w:rsidRDefault="00EB724E" w:rsidP="00EB724E">
      <w:pPr>
        <w:shd w:val="clear" w:color="auto" w:fill="FFFFFF"/>
        <w:tabs>
          <w:tab w:val="left" w:pos="567"/>
        </w:tabs>
        <w:ind w:left="1134"/>
        <w:jc w:val="both"/>
        <w:rPr>
          <w:rFonts w:asciiTheme="minorHAnsi" w:hAnsiTheme="minorHAnsi" w:cstheme="minorHAnsi"/>
          <w:i/>
          <w:iCs/>
          <w:szCs w:val="22"/>
          <w:lang w:val="sq-AL" w:eastAsia="sl-SI"/>
        </w:rPr>
      </w:pPr>
    </w:p>
    <w:p w14:paraId="372BBC0E" w14:textId="77777777" w:rsidR="00EB724E" w:rsidRPr="00DB079A" w:rsidRDefault="00EB724E" w:rsidP="00CF302B">
      <w:pPr>
        <w:pStyle w:val="ListParagraph"/>
        <w:ind w:left="981"/>
        <w:rPr>
          <w:rFonts w:ascii="Times New Roman" w:hAnsi="Times New Roman"/>
          <w:sz w:val="24"/>
          <w:szCs w:val="24"/>
          <w:lang w:val="sq-AL" w:eastAsia="sl-SI"/>
        </w:rPr>
      </w:pPr>
      <w:r w:rsidRPr="00DB079A">
        <w:rPr>
          <w:rFonts w:ascii="Times New Roman" w:hAnsi="Times New Roman"/>
          <w:sz w:val="24"/>
          <w:szCs w:val="24"/>
          <w:lang w:val="sq-AL" w:eastAsia="sl-SI"/>
        </w:rPr>
        <w:t>Projektligji është publikuar për konsultim me qytetarë dhe ekspertë.</w:t>
      </w:r>
    </w:p>
    <w:p w14:paraId="23DA4752" w14:textId="09CACC3E" w:rsidR="00EB724E" w:rsidRDefault="00EB724E" w:rsidP="00CF302B">
      <w:pPr>
        <w:pStyle w:val="ListParagraph"/>
        <w:ind w:left="981"/>
        <w:rPr>
          <w:rFonts w:ascii="Times New Roman" w:hAnsi="Times New Roman"/>
          <w:sz w:val="24"/>
          <w:szCs w:val="24"/>
          <w:lang w:val="sq-AL" w:eastAsia="sl-SI"/>
        </w:rPr>
      </w:pPr>
      <w:r w:rsidRPr="00DB079A">
        <w:rPr>
          <w:rFonts w:ascii="Times New Roman" w:hAnsi="Times New Roman"/>
          <w:sz w:val="24"/>
          <w:szCs w:val="24"/>
          <w:lang w:val="sq-AL" w:eastAsia="sl-SI"/>
        </w:rPr>
        <w:t xml:space="preserve"> Shikueshmëria në regjistër ka qenë në shifrën 268 vizitorëve. </w:t>
      </w:r>
    </w:p>
    <w:p w14:paraId="5E078603" w14:textId="0A3D39A1" w:rsidR="00544E36" w:rsidRPr="00544E36" w:rsidRDefault="00544E36" w:rsidP="00F821E9">
      <w:pPr>
        <w:rPr>
          <w:rFonts w:ascii="Times New Roman" w:hAnsi="Times New Roman"/>
          <w:sz w:val="24"/>
          <w:szCs w:val="24"/>
          <w:lang w:val="sq-AL" w:eastAsia="sl-SI"/>
        </w:rPr>
      </w:pPr>
      <w:r>
        <w:rPr>
          <w:rFonts w:ascii="Times New Roman" w:hAnsi="Times New Roman"/>
          <w:sz w:val="24"/>
          <w:szCs w:val="24"/>
          <w:lang w:val="sq-AL" w:eastAsia="sl-SI"/>
        </w:rPr>
        <w:lastRenderedPageBreak/>
        <w:t>Gjat</w:t>
      </w:r>
      <w:r w:rsidR="00D361B1">
        <w:rPr>
          <w:rFonts w:ascii="Times New Roman" w:hAnsi="Times New Roman"/>
          <w:sz w:val="24"/>
          <w:szCs w:val="24"/>
          <w:lang w:val="sq-AL" w:eastAsia="sl-SI"/>
        </w:rPr>
        <w:t>ë</w:t>
      </w:r>
      <w:r>
        <w:rPr>
          <w:rFonts w:ascii="Times New Roman" w:hAnsi="Times New Roman"/>
          <w:sz w:val="24"/>
          <w:szCs w:val="24"/>
          <w:lang w:val="sq-AL" w:eastAsia="sl-SI"/>
        </w:rPr>
        <w:t xml:space="preserve"> konsultimit p</w:t>
      </w:r>
      <w:r w:rsidR="00D361B1">
        <w:rPr>
          <w:rFonts w:ascii="Times New Roman" w:hAnsi="Times New Roman"/>
          <w:sz w:val="24"/>
          <w:szCs w:val="24"/>
          <w:lang w:val="sq-AL" w:eastAsia="sl-SI"/>
        </w:rPr>
        <w:t>ë</w:t>
      </w:r>
      <w:r>
        <w:rPr>
          <w:rFonts w:ascii="Times New Roman" w:hAnsi="Times New Roman"/>
          <w:sz w:val="24"/>
          <w:szCs w:val="24"/>
          <w:lang w:val="sq-AL" w:eastAsia="sl-SI"/>
        </w:rPr>
        <w:t xml:space="preserve">r projektligjin </w:t>
      </w:r>
      <w:r>
        <w:rPr>
          <w:rFonts w:ascii="Times New Roman" w:hAnsi="Times New Roman"/>
          <w:sz w:val="24"/>
          <w:szCs w:val="24"/>
          <w:lang w:val="sq-AL" w:eastAsia="sl-SI"/>
        </w:rPr>
        <w:t>“Për gazet serrë të fluoruara”</w:t>
      </w:r>
      <w:r>
        <w:rPr>
          <w:rFonts w:ascii="Times New Roman" w:hAnsi="Times New Roman"/>
          <w:sz w:val="24"/>
          <w:szCs w:val="24"/>
          <w:lang w:val="sq-AL" w:eastAsia="sl-SI"/>
        </w:rPr>
        <w:t xml:space="preserve"> </w:t>
      </w:r>
      <w:r w:rsidR="00F821E9">
        <w:rPr>
          <w:rFonts w:ascii="Times New Roman" w:hAnsi="Times New Roman"/>
          <w:sz w:val="24"/>
          <w:szCs w:val="24"/>
          <w:lang w:val="sq-AL" w:eastAsia="sl-SI"/>
        </w:rPr>
        <w:t>pati 2</w:t>
      </w:r>
      <w:r w:rsidR="00D361B1">
        <w:rPr>
          <w:rFonts w:ascii="Times New Roman" w:hAnsi="Times New Roman"/>
          <w:sz w:val="24"/>
          <w:szCs w:val="24"/>
          <w:lang w:val="sq-AL" w:eastAsia="sl-SI"/>
        </w:rPr>
        <w:t>5</w:t>
      </w:r>
      <w:r w:rsidR="00F821E9">
        <w:rPr>
          <w:rFonts w:ascii="Times New Roman" w:hAnsi="Times New Roman"/>
          <w:sz w:val="24"/>
          <w:szCs w:val="24"/>
          <w:lang w:val="sq-AL" w:eastAsia="sl-SI"/>
        </w:rPr>
        <w:t xml:space="preserve"> persona prezent n</w:t>
      </w:r>
      <w:r w:rsidR="00D361B1">
        <w:rPr>
          <w:rFonts w:ascii="Times New Roman" w:hAnsi="Times New Roman"/>
          <w:sz w:val="24"/>
          <w:szCs w:val="24"/>
          <w:lang w:val="sq-AL" w:eastAsia="sl-SI"/>
        </w:rPr>
        <w:t>ë</w:t>
      </w:r>
      <w:r w:rsidR="00F821E9">
        <w:rPr>
          <w:rFonts w:ascii="Times New Roman" w:hAnsi="Times New Roman"/>
          <w:sz w:val="24"/>
          <w:szCs w:val="24"/>
          <w:lang w:val="sq-AL" w:eastAsia="sl-SI"/>
        </w:rPr>
        <w:t xml:space="preserve"> ambjentet e Ministris</w:t>
      </w:r>
      <w:r w:rsidR="00D361B1">
        <w:rPr>
          <w:rFonts w:ascii="Times New Roman" w:hAnsi="Times New Roman"/>
          <w:sz w:val="24"/>
          <w:szCs w:val="24"/>
          <w:lang w:val="sq-AL" w:eastAsia="sl-SI"/>
        </w:rPr>
        <w:t>ë</w:t>
      </w:r>
      <w:r w:rsidR="00F821E9">
        <w:rPr>
          <w:rFonts w:ascii="Times New Roman" w:hAnsi="Times New Roman"/>
          <w:sz w:val="24"/>
          <w:szCs w:val="24"/>
          <w:lang w:val="sq-AL" w:eastAsia="sl-SI"/>
        </w:rPr>
        <w:t xml:space="preserve"> s</w:t>
      </w:r>
      <w:r w:rsidR="00D361B1">
        <w:rPr>
          <w:rFonts w:ascii="Times New Roman" w:hAnsi="Times New Roman"/>
          <w:sz w:val="24"/>
          <w:szCs w:val="24"/>
          <w:lang w:val="sq-AL" w:eastAsia="sl-SI"/>
        </w:rPr>
        <w:t>ë</w:t>
      </w:r>
      <w:r w:rsidR="00F821E9">
        <w:rPr>
          <w:rFonts w:ascii="Times New Roman" w:hAnsi="Times New Roman"/>
          <w:sz w:val="24"/>
          <w:szCs w:val="24"/>
          <w:lang w:val="sq-AL" w:eastAsia="sl-SI"/>
        </w:rPr>
        <w:t xml:space="preserve"> Turizmit dhe Mjedisit dhe nr i shikimeve ne regjister eshte 778 vizitore.</w:t>
      </w:r>
      <w:r>
        <w:rPr>
          <w:rFonts w:ascii="Times New Roman" w:hAnsi="Times New Roman"/>
          <w:sz w:val="24"/>
          <w:szCs w:val="24"/>
          <w:lang w:val="sq-AL" w:eastAsia="sl-SI"/>
        </w:rPr>
        <w:t xml:space="preserve"> </w:t>
      </w:r>
    </w:p>
    <w:p w14:paraId="07EECD4A" w14:textId="77777777" w:rsidR="00EB724E" w:rsidRPr="00DB079A" w:rsidRDefault="00EB724E" w:rsidP="00EB724E">
      <w:pPr>
        <w:shd w:val="clear" w:color="auto" w:fill="FFFFFF"/>
        <w:tabs>
          <w:tab w:val="left" w:pos="567"/>
        </w:tabs>
        <w:ind w:left="1134"/>
        <w:jc w:val="both"/>
        <w:rPr>
          <w:rFonts w:asciiTheme="minorHAnsi" w:hAnsiTheme="minorHAnsi" w:cstheme="minorHAnsi"/>
          <w:i/>
          <w:iCs/>
          <w:szCs w:val="22"/>
          <w:lang w:val="sq-AL" w:eastAsia="sl-SI"/>
        </w:rPr>
      </w:pPr>
    </w:p>
    <w:p w14:paraId="6F4641B5" w14:textId="77777777" w:rsidR="00C85797" w:rsidRPr="00DB079A" w:rsidRDefault="00C85797" w:rsidP="00C85797">
      <w:pPr>
        <w:numPr>
          <w:ilvl w:val="2"/>
          <w:numId w:val="1"/>
        </w:numPr>
        <w:shd w:val="clear" w:color="auto" w:fill="FFFFFF"/>
        <w:tabs>
          <w:tab w:val="left" w:pos="567"/>
        </w:tabs>
        <w:ind w:left="1134"/>
        <w:jc w:val="both"/>
        <w:rPr>
          <w:rFonts w:asciiTheme="minorHAnsi" w:hAnsiTheme="minorHAnsi" w:cstheme="minorHAnsi"/>
          <w:i/>
          <w:iCs/>
          <w:szCs w:val="22"/>
          <w:lang w:val="sq-AL" w:eastAsia="sl-SI"/>
        </w:rPr>
      </w:pPr>
      <w:r w:rsidRPr="00DB079A">
        <w:rPr>
          <w:rFonts w:asciiTheme="minorHAnsi" w:hAnsiTheme="minorHAnsi" w:cstheme="minorHAnsi"/>
          <w:i/>
          <w:iCs/>
          <w:szCs w:val="22"/>
          <w:lang w:val="sq-AL" w:eastAsia="sl-SI"/>
        </w:rPr>
        <w:t>Cila ishte struktura e kontribuesve në konsultimet publike, sa persona, sa persona juridikë (ndërmarrje, shoqata, etj.)?</w:t>
      </w:r>
    </w:p>
    <w:p w14:paraId="7553B4F0" w14:textId="77777777" w:rsidR="00F80DD1" w:rsidRPr="00DB079A" w:rsidRDefault="00F80DD1" w:rsidP="00F80DD1">
      <w:pPr>
        <w:shd w:val="clear" w:color="auto" w:fill="FFFFFF"/>
        <w:tabs>
          <w:tab w:val="left" w:pos="567"/>
        </w:tabs>
        <w:ind w:left="1189"/>
        <w:jc w:val="both"/>
        <w:rPr>
          <w:rFonts w:asciiTheme="minorHAnsi" w:hAnsiTheme="minorHAnsi" w:cstheme="minorHAnsi"/>
          <w:i/>
          <w:iCs/>
          <w:szCs w:val="22"/>
          <w:lang w:val="sq-AL" w:eastAsia="sl-SI"/>
        </w:rPr>
      </w:pPr>
    </w:p>
    <w:p w14:paraId="0EB2CE98" w14:textId="6FD416E7" w:rsidR="000D6A87" w:rsidRPr="00DB079A" w:rsidRDefault="000D6A87" w:rsidP="00F80DD1">
      <w:pPr>
        <w:shd w:val="clear" w:color="auto" w:fill="FFFFFF"/>
        <w:tabs>
          <w:tab w:val="left" w:pos="567"/>
        </w:tabs>
        <w:ind w:left="1189"/>
        <w:jc w:val="both"/>
        <w:rPr>
          <w:rFonts w:ascii="Times New Roman" w:hAnsi="Times New Roman"/>
          <w:sz w:val="24"/>
          <w:szCs w:val="24"/>
          <w:lang w:val="sq-AL" w:eastAsia="sl-SI"/>
        </w:rPr>
      </w:pPr>
      <w:r>
        <w:rPr>
          <w:rFonts w:ascii="Times New Roman" w:hAnsi="Times New Roman"/>
          <w:sz w:val="24"/>
          <w:szCs w:val="24"/>
          <w:lang w:val="sq-AL" w:eastAsia="sl-SI"/>
        </w:rPr>
        <w:t>P</w:t>
      </w:r>
      <w:r w:rsidR="00AA577B">
        <w:rPr>
          <w:rFonts w:ascii="Times New Roman" w:hAnsi="Times New Roman"/>
          <w:sz w:val="24"/>
          <w:szCs w:val="24"/>
          <w:lang w:val="sq-AL" w:eastAsia="sl-SI"/>
        </w:rPr>
        <w:t>ë</w:t>
      </w:r>
      <w:r>
        <w:rPr>
          <w:rFonts w:ascii="Times New Roman" w:hAnsi="Times New Roman"/>
          <w:sz w:val="24"/>
          <w:szCs w:val="24"/>
          <w:lang w:val="sq-AL" w:eastAsia="sl-SI"/>
        </w:rPr>
        <w:t>r projektligjin “P</w:t>
      </w:r>
      <w:r w:rsidR="00AA577B">
        <w:rPr>
          <w:rFonts w:ascii="Times New Roman" w:hAnsi="Times New Roman"/>
          <w:sz w:val="24"/>
          <w:szCs w:val="24"/>
          <w:lang w:val="sq-AL" w:eastAsia="sl-SI"/>
        </w:rPr>
        <w:t>ë</w:t>
      </w:r>
      <w:r>
        <w:rPr>
          <w:rFonts w:ascii="Times New Roman" w:hAnsi="Times New Roman"/>
          <w:sz w:val="24"/>
          <w:szCs w:val="24"/>
          <w:lang w:val="sq-AL" w:eastAsia="sl-SI"/>
        </w:rPr>
        <w:t>r gazet serr</w:t>
      </w:r>
      <w:r w:rsidR="00AA577B">
        <w:rPr>
          <w:rFonts w:ascii="Times New Roman" w:hAnsi="Times New Roman"/>
          <w:sz w:val="24"/>
          <w:szCs w:val="24"/>
          <w:lang w:val="sq-AL" w:eastAsia="sl-SI"/>
        </w:rPr>
        <w:t>ë</w:t>
      </w:r>
      <w:r>
        <w:rPr>
          <w:rFonts w:ascii="Times New Roman" w:hAnsi="Times New Roman"/>
          <w:sz w:val="24"/>
          <w:szCs w:val="24"/>
          <w:lang w:val="sq-AL" w:eastAsia="sl-SI"/>
        </w:rPr>
        <w:t xml:space="preserve"> t</w:t>
      </w:r>
      <w:r w:rsidR="00AA577B">
        <w:rPr>
          <w:rFonts w:ascii="Times New Roman" w:hAnsi="Times New Roman"/>
          <w:sz w:val="24"/>
          <w:szCs w:val="24"/>
          <w:lang w:val="sq-AL" w:eastAsia="sl-SI"/>
        </w:rPr>
        <w:t>ë</w:t>
      </w:r>
      <w:r>
        <w:rPr>
          <w:rFonts w:ascii="Times New Roman" w:hAnsi="Times New Roman"/>
          <w:sz w:val="24"/>
          <w:szCs w:val="24"/>
          <w:lang w:val="sq-AL" w:eastAsia="sl-SI"/>
        </w:rPr>
        <w:t xml:space="preserve"> fluoruara” ka patur rreth 12 kontribues 3 p</w:t>
      </w:r>
      <w:r w:rsidR="00AA577B">
        <w:rPr>
          <w:rFonts w:ascii="Times New Roman" w:hAnsi="Times New Roman"/>
          <w:sz w:val="24"/>
          <w:szCs w:val="24"/>
          <w:lang w:val="sq-AL" w:eastAsia="sl-SI"/>
        </w:rPr>
        <w:t>ë</w:t>
      </w:r>
      <w:r>
        <w:rPr>
          <w:rFonts w:ascii="Times New Roman" w:hAnsi="Times New Roman"/>
          <w:sz w:val="24"/>
          <w:szCs w:val="24"/>
          <w:lang w:val="sq-AL" w:eastAsia="sl-SI"/>
        </w:rPr>
        <w:t>rfaq</w:t>
      </w:r>
      <w:r w:rsidR="00AA577B">
        <w:rPr>
          <w:rFonts w:ascii="Times New Roman" w:hAnsi="Times New Roman"/>
          <w:sz w:val="24"/>
          <w:szCs w:val="24"/>
          <w:lang w:val="sq-AL" w:eastAsia="sl-SI"/>
        </w:rPr>
        <w:t>ë</w:t>
      </w:r>
      <w:r>
        <w:rPr>
          <w:rFonts w:ascii="Times New Roman" w:hAnsi="Times New Roman"/>
          <w:sz w:val="24"/>
          <w:szCs w:val="24"/>
          <w:lang w:val="sq-AL" w:eastAsia="sl-SI"/>
        </w:rPr>
        <w:t>sues nga sektori privat, 3 ekspert t</w:t>
      </w:r>
      <w:r w:rsidR="00AA577B">
        <w:rPr>
          <w:rFonts w:ascii="Times New Roman" w:hAnsi="Times New Roman"/>
          <w:sz w:val="24"/>
          <w:szCs w:val="24"/>
          <w:lang w:val="sq-AL" w:eastAsia="sl-SI"/>
        </w:rPr>
        <w:t>ë</w:t>
      </w:r>
      <w:r>
        <w:rPr>
          <w:rFonts w:ascii="Times New Roman" w:hAnsi="Times New Roman"/>
          <w:sz w:val="24"/>
          <w:szCs w:val="24"/>
          <w:lang w:val="sq-AL" w:eastAsia="sl-SI"/>
        </w:rPr>
        <w:t xml:space="preserve"> huaj, 2 ekspert komb</w:t>
      </w:r>
      <w:r w:rsidR="00AA577B">
        <w:rPr>
          <w:rFonts w:ascii="Times New Roman" w:hAnsi="Times New Roman"/>
          <w:sz w:val="24"/>
          <w:szCs w:val="24"/>
          <w:lang w:val="sq-AL" w:eastAsia="sl-SI"/>
        </w:rPr>
        <w:t>ë</w:t>
      </w:r>
      <w:r>
        <w:rPr>
          <w:rFonts w:ascii="Times New Roman" w:hAnsi="Times New Roman"/>
          <w:sz w:val="24"/>
          <w:szCs w:val="24"/>
          <w:lang w:val="sq-AL" w:eastAsia="sl-SI"/>
        </w:rPr>
        <w:t>tar, 2 shoqata, Dhoma e Tregtis</w:t>
      </w:r>
      <w:r w:rsidR="00AA577B">
        <w:rPr>
          <w:rFonts w:ascii="Times New Roman" w:hAnsi="Times New Roman"/>
          <w:sz w:val="24"/>
          <w:szCs w:val="24"/>
          <w:lang w:val="sq-AL" w:eastAsia="sl-SI"/>
        </w:rPr>
        <w:t>ë</w:t>
      </w:r>
      <w:r>
        <w:rPr>
          <w:rFonts w:ascii="Times New Roman" w:hAnsi="Times New Roman"/>
          <w:sz w:val="24"/>
          <w:szCs w:val="24"/>
          <w:lang w:val="sq-AL" w:eastAsia="sl-SI"/>
        </w:rPr>
        <w:t xml:space="preserve">, </w:t>
      </w:r>
    </w:p>
    <w:p w14:paraId="73718802" w14:textId="77777777" w:rsidR="00F80DD1" w:rsidRPr="00DB079A" w:rsidRDefault="00F80DD1" w:rsidP="00F80DD1">
      <w:pPr>
        <w:shd w:val="clear" w:color="auto" w:fill="FFFFFF"/>
        <w:tabs>
          <w:tab w:val="left" w:pos="567"/>
        </w:tabs>
        <w:ind w:left="1189"/>
        <w:jc w:val="both"/>
        <w:rPr>
          <w:rFonts w:asciiTheme="minorHAnsi" w:hAnsiTheme="minorHAnsi" w:cstheme="minorHAnsi"/>
          <w:i/>
          <w:iCs/>
          <w:szCs w:val="22"/>
          <w:lang w:val="sq-AL" w:eastAsia="sl-SI"/>
        </w:rPr>
      </w:pPr>
    </w:p>
    <w:p w14:paraId="657BAE8F" w14:textId="77777777" w:rsidR="00C85797" w:rsidRPr="00DB079A" w:rsidRDefault="00C85797" w:rsidP="00C85797">
      <w:pPr>
        <w:numPr>
          <w:ilvl w:val="2"/>
          <w:numId w:val="1"/>
        </w:numPr>
        <w:shd w:val="clear" w:color="auto" w:fill="FFFFFF"/>
        <w:tabs>
          <w:tab w:val="left" w:pos="567"/>
        </w:tabs>
        <w:ind w:left="1134"/>
        <w:jc w:val="both"/>
        <w:rPr>
          <w:rFonts w:asciiTheme="minorHAnsi" w:hAnsiTheme="minorHAnsi" w:cstheme="minorHAnsi"/>
          <w:szCs w:val="22"/>
          <w:lang w:val="sq-AL" w:eastAsia="sl-SI"/>
        </w:rPr>
      </w:pPr>
      <w:r w:rsidRPr="00DB079A">
        <w:rPr>
          <w:rFonts w:asciiTheme="minorHAnsi" w:hAnsiTheme="minorHAnsi" w:cstheme="minorHAnsi"/>
          <w:i/>
          <w:iCs/>
          <w:szCs w:val="22"/>
          <w:lang w:val="sq-AL" w:eastAsia="sl-SI"/>
        </w:rPr>
        <w:t>A është përmirësuar situata në krahasim me vitet e kaluara?</w:t>
      </w:r>
    </w:p>
    <w:p w14:paraId="54E48B46" w14:textId="77777777" w:rsidR="00B35434" w:rsidRPr="00DB079A" w:rsidRDefault="00B35434" w:rsidP="00B35434">
      <w:pPr>
        <w:shd w:val="clear" w:color="auto" w:fill="FFFFFF"/>
        <w:tabs>
          <w:tab w:val="left" w:pos="567"/>
        </w:tabs>
        <w:ind w:left="1134"/>
        <w:jc w:val="both"/>
        <w:rPr>
          <w:rFonts w:asciiTheme="minorHAnsi" w:hAnsiTheme="minorHAnsi" w:cstheme="minorHAnsi"/>
          <w:i/>
          <w:iCs/>
          <w:szCs w:val="22"/>
          <w:lang w:val="sq-AL" w:eastAsia="sl-SI"/>
        </w:rPr>
      </w:pPr>
    </w:p>
    <w:p w14:paraId="5EBFE8C6" w14:textId="70753169" w:rsidR="00B35434" w:rsidRPr="00DB079A" w:rsidRDefault="00F80DD1" w:rsidP="00B35434">
      <w:pPr>
        <w:shd w:val="clear" w:color="auto" w:fill="FFFFFF"/>
        <w:tabs>
          <w:tab w:val="left" w:pos="567"/>
        </w:tabs>
        <w:ind w:left="1134"/>
        <w:jc w:val="both"/>
        <w:rPr>
          <w:rFonts w:ascii="Times New Roman" w:hAnsi="Times New Roman"/>
          <w:sz w:val="24"/>
          <w:szCs w:val="24"/>
          <w:lang w:val="sq-AL" w:eastAsia="sl-SI"/>
        </w:rPr>
      </w:pPr>
      <w:r w:rsidRPr="00DB079A">
        <w:rPr>
          <w:rFonts w:ascii="Times New Roman" w:hAnsi="Times New Roman"/>
          <w:sz w:val="24"/>
          <w:szCs w:val="24"/>
          <w:lang w:val="sq-AL" w:eastAsia="sl-SI"/>
        </w:rPr>
        <w:t xml:space="preserve">Situata rezulton </w:t>
      </w:r>
      <w:r w:rsidR="00F12F69">
        <w:rPr>
          <w:rFonts w:ascii="Times New Roman" w:hAnsi="Times New Roman"/>
          <w:sz w:val="24"/>
          <w:szCs w:val="24"/>
          <w:lang w:val="sq-AL" w:eastAsia="sl-SI"/>
        </w:rPr>
        <w:t>e permiresuar</w:t>
      </w:r>
      <w:r w:rsidRPr="00DB079A">
        <w:rPr>
          <w:rFonts w:ascii="Times New Roman" w:hAnsi="Times New Roman"/>
          <w:sz w:val="24"/>
          <w:szCs w:val="24"/>
          <w:lang w:val="sq-AL" w:eastAsia="sl-SI"/>
        </w:rPr>
        <w:t xml:space="preserve"> </w:t>
      </w:r>
    </w:p>
    <w:p w14:paraId="0351E6CC" w14:textId="77777777" w:rsidR="00B35434" w:rsidRPr="00DB079A" w:rsidRDefault="00B35434" w:rsidP="00B35434">
      <w:pPr>
        <w:shd w:val="clear" w:color="auto" w:fill="FFFFFF"/>
        <w:tabs>
          <w:tab w:val="left" w:pos="567"/>
        </w:tabs>
        <w:ind w:left="1134"/>
        <w:jc w:val="both"/>
        <w:rPr>
          <w:rFonts w:asciiTheme="minorHAnsi" w:hAnsiTheme="minorHAnsi" w:cstheme="minorHAnsi"/>
          <w:i/>
          <w:iCs/>
          <w:szCs w:val="22"/>
          <w:lang w:val="sq-AL" w:eastAsia="sl-SI"/>
        </w:rPr>
      </w:pPr>
    </w:p>
    <w:p w14:paraId="780FE50A" w14:textId="77777777" w:rsidR="00B35434" w:rsidRPr="00DB079A" w:rsidRDefault="00B35434" w:rsidP="00B35434">
      <w:pPr>
        <w:shd w:val="clear" w:color="auto" w:fill="FFFFFF"/>
        <w:tabs>
          <w:tab w:val="left" w:pos="567"/>
        </w:tabs>
        <w:ind w:left="1134"/>
        <w:jc w:val="both"/>
        <w:rPr>
          <w:rFonts w:asciiTheme="minorHAnsi" w:hAnsiTheme="minorHAnsi" w:cstheme="minorHAnsi"/>
          <w:i/>
          <w:iCs/>
          <w:szCs w:val="22"/>
          <w:lang w:val="sq-AL" w:eastAsia="sl-SI"/>
        </w:rPr>
      </w:pPr>
    </w:p>
    <w:p w14:paraId="14D2B509" w14:textId="77777777" w:rsidR="00C85797" w:rsidRPr="00DB079A" w:rsidRDefault="00C85797" w:rsidP="002C3008">
      <w:pPr>
        <w:shd w:val="clear" w:color="auto" w:fill="FFFFFF"/>
        <w:tabs>
          <w:tab w:val="left" w:pos="567"/>
        </w:tabs>
        <w:ind w:left="1134"/>
        <w:jc w:val="both"/>
        <w:rPr>
          <w:rFonts w:asciiTheme="minorHAnsi" w:hAnsiTheme="minorHAnsi" w:cstheme="minorHAnsi"/>
          <w:szCs w:val="22"/>
          <w:lang w:val="sq-AL" w:eastAsia="sl-SI"/>
        </w:rPr>
      </w:pPr>
    </w:p>
    <w:p w14:paraId="7277E32C" w14:textId="77777777" w:rsidR="00C85797" w:rsidRPr="00DB079A" w:rsidRDefault="00C85797" w:rsidP="002C3008">
      <w:pPr>
        <w:pStyle w:val="ListParagraph"/>
        <w:numPr>
          <w:ilvl w:val="1"/>
          <w:numId w:val="10"/>
        </w:numPr>
        <w:shd w:val="clear" w:color="auto" w:fill="FFFFFF"/>
        <w:jc w:val="both"/>
        <w:rPr>
          <w:rFonts w:asciiTheme="minorHAnsi" w:hAnsiTheme="minorHAnsi" w:cstheme="minorHAnsi"/>
          <w:sz w:val="24"/>
          <w:szCs w:val="24"/>
          <w:lang w:val="sq-AL" w:eastAsia="sl-SI"/>
        </w:rPr>
      </w:pPr>
      <w:r w:rsidRPr="00DB079A">
        <w:rPr>
          <w:rFonts w:asciiTheme="minorHAnsi" w:hAnsiTheme="minorHAnsi" w:cstheme="minorHAnsi"/>
          <w:b/>
          <w:bCs/>
          <w:i/>
          <w:iCs/>
          <w:sz w:val="24"/>
          <w:szCs w:val="24"/>
          <w:lang w:val="sq-AL" w:eastAsia="sl-SI"/>
        </w:rPr>
        <w:t xml:space="preserve"> Rekomandimet dhe komentet e marra</w:t>
      </w:r>
    </w:p>
    <w:p w14:paraId="7C530511" w14:textId="77777777" w:rsidR="00C85797" w:rsidRDefault="00C85797" w:rsidP="002C3008">
      <w:pPr>
        <w:numPr>
          <w:ilvl w:val="2"/>
          <w:numId w:val="10"/>
        </w:numPr>
        <w:shd w:val="clear" w:color="auto" w:fill="FFFFFF"/>
        <w:tabs>
          <w:tab w:val="left" w:pos="567"/>
        </w:tabs>
        <w:ind w:left="1134"/>
        <w:jc w:val="both"/>
        <w:rPr>
          <w:rFonts w:asciiTheme="minorHAnsi" w:hAnsiTheme="minorHAnsi" w:cstheme="minorHAnsi"/>
          <w:i/>
          <w:iCs/>
          <w:szCs w:val="22"/>
          <w:lang w:val="sq-AL" w:eastAsia="sl-SI"/>
        </w:rPr>
      </w:pPr>
      <w:r w:rsidRPr="00DB079A">
        <w:rPr>
          <w:rFonts w:asciiTheme="minorHAnsi" w:hAnsiTheme="minorHAnsi" w:cstheme="minorHAnsi"/>
          <w:i/>
          <w:iCs/>
          <w:szCs w:val="22"/>
          <w:lang w:val="sq-AL" w:eastAsia="sl-SI"/>
        </w:rPr>
        <w:t>Sa është numri i rekomandimeve dhe komenteve të marra gjithsej dhe mesatarja për çdo konsultim?</w:t>
      </w:r>
    </w:p>
    <w:p w14:paraId="79018C80" w14:textId="77777777" w:rsidR="00CF302B" w:rsidRPr="00DB079A" w:rsidRDefault="00CF302B" w:rsidP="00CF302B">
      <w:pPr>
        <w:shd w:val="clear" w:color="auto" w:fill="FFFFFF"/>
        <w:tabs>
          <w:tab w:val="left" w:pos="567"/>
        </w:tabs>
        <w:ind w:left="1134"/>
        <w:jc w:val="both"/>
        <w:rPr>
          <w:rFonts w:asciiTheme="minorHAnsi" w:hAnsiTheme="minorHAnsi" w:cstheme="minorHAnsi"/>
          <w:i/>
          <w:iCs/>
          <w:szCs w:val="22"/>
          <w:lang w:val="sq-AL" w:eastAsia="sl-SI"/>
        </w:rPr>
      </w:pPr>
    </w:p>
    <w:p w14:paraId="17F66792" w14:textId="145A6D7D" w:rsidR="00234394" w:rsidRDefault="002C3008" w:rsidP="002C3008">
      <w:pPr>
        <w:shd w:val="clear" w:color="auto" w:fill="FFFFFF"/>
        <w:tabs>
          <w:tab w:val="left" w:pos="567"/>
        </w:tabs>
        <w:ind w:left="1134"/>
        <w:jc w:val="both"/>
        <w:rPr>
          <w:rFonts w:ascii="Times New Roman" w:hAnsi="Times New Roman"/>
          <w:sz w:val="24"/>
          <w:szCs w:val="24"/>
          <w:lang w:val="sq-AL" w:eastAsia="sl-SI"/>
        </w:rPr>
      </w:pPr>
      <w:r w:rsidRPr="00DB079A">
        <w:rPr>
          <w:rFonts w:ascii="Times New Roman" w:hAnsi="Times New Roman"/>
          <w:sz w:val="24"/>
          <w:szCs w:val="24"/>
          <w:lang w:val="sq-AL" w:eastAsia="sl-SI"/>
        </w:rPr>
        <w:t xml:space="preserve">Nuk ka patur komente </w:t>
      </w:r>
      <w:r w:rsidR="000D6A87">
        <w:rPr>
          <w:rFonts w:ascii="Times New Roman" w:hAnsi="Times New Roman"/>
          <w:sz w:val="24"/>
          <w:szCs w:val="24"/>
          <w:lang w:val="sq-AL" w:eastAsia="sl-SI"/>
        </w:rPr>
        <w:t>t</w:t>
      </w:r>
      <w:r w:rsidR="00AA577B">
        <w:rPr>
          <w:rFonts w:ascii="Times New Roman" w:hAnsi="Times New Roman"/>
          <w:sz w:val="24"/>
          <w:szCs w:val="24"/>
          <w:lang w:val="sq-AL" w:eastAsia="sl-SI"/>
        </w:rPr>
        <w:t>ë</w:t>
      </w:r>
      <w:r w:rsidR="000D6A87">
        <w:rPr>
          <w:rFonts w:ascii="Times New Roman" w:hAnsi="Times New Roman"/>
          <w:sz w:val="24"/>
          <w:szCs w:val="24"/>
          <w:lang w:val="sq-AL" w:eastAsia="sl-SI"/>
        </w:rPr>
        <w:t xml:space="preserve"> ardhura me shkrim apo nga Regjistri Elektronik</w:t>
      </w:r>
      <w:r w:rsidR="00F821E9">
        <w:rPr>
          <w:rFonts w:ascii="Times New Roman" w:hAnsi="Times New Roman"/>
          <w:sz w:val="24"/>
          <w:szCs w:val="24"/>
          <w:lang w:val="sq-AL" w:eastAsia="sl-SI"/>
        </w:rPr>
        <w:t>.</w:t>
      </w:r>
    </w:p>
    <w:p w14:paraId="6C271BBD" w14:textId="33601EDE" w:rsidR="00F821E9" w:rsidRDefault="00F821E9" w:rsidP="002C3008">
      <w:pPr>
        <w:shd w:val="clear" w:color="auto" w:fill="FFFFFF"/>
        <w:tabs>
          <w:tab w:val="left" w:pos="567"/>
        </w:tabs>
        <w:ind w:left="1134"/>
        <w:jc w:val="both"/>
        <w:rPr>
          <w:rFonts w:ascii="Times New Roman" w:hAnsi="Times New Roman"/>
          <w:sz w:val="24"/>
          <w:szCs w:val="24"/>
          <w:lang w:val="sq-AL" w:eastAsia="sl-SI"/>
        </w:rPr>
      </w:pPr>
    </w:p>
    <w:p w14:paraId="098CF235" w14:textId="13CF57E1" w:rsidR="00F821E9" w:rsidRDefault="00F821E9" w:rsidP="002C3008">
      <w:pPr>
        <w:shd w:val="clear" w:color="auto" w:fill="FFFFFF"/>
        <w:tabs>
          <w:tab w:val="left" w:pos="567"/>
        </w:tabs>
        <w:ind w:left="1134"/>
        <w:jc w:val="both"/>
        <w:rPr>
          <w:rFonts w:ascii="Times New Roman" w:hAnsi="Times New Roman"/>
          <w:sz w:val="24"/>
          <w:szCs w:val="24"/>
          <w:lang w:val="sq-AL" w:eastAsia="sl-SI"/>
        </w:rPr>
      </w:pPr>
      <w:r>
        <w:rPr>
          <w:rFonts w:ascii="Times New Roman" w:hAnsi="Times New Roman"/>
          <w:sz w:val="24"/>
          <w:szCs w:val="24"/>
          <w:lang w:val="sq-AL" w:eastAsia="sl-SI"/>
        </w:rPr>
        <w:t>P</w:t>
      </w:r>
      <w:r w:rsidR="00D361B1">
        <w:rPr>
          <w:rFonts w:ascii="Times New Roman" w:hAnsi="Times New Roman"/>
          <w:sz w:val="24"/>
          <w:szCs w:val="24"/>
          <w:lang w:val="sq-AL" w:eastAsia="sl-SI"/>
        </w:rPr>
        <w:t>ë</w:t>
      </w:r>
      <w:r>
        <w:rPr>
          <w:rFonts w:ascii="Times New Roman" w:hAnsi="Times New Roman"/>
          <w:sz w:val="24"/>
          <w:szCs w:val="24"/>
          <w:lang w:val="sq-AL" w:eastAsia="sl-SI"/>
        </w:rPr>
        <w:t xml:space="preserve">r </w:t>
      </w:r>
      <w:r>
        <w:rPr>
          <w:rFonts w:ascii="Times New Roman" w:hAnsi="Times New Roman"/>
          <w:sz w:val="24"/>
          <w:szCs w:val="24"/>
          <w:lang w:val="sq-AL" w:eastAsia="sl-SI"/>
        </w:rPr>
        <w:t>projektligjin “Për gazet serrë të fluoruara”</w:t>
      </w:r>
      <w:r>
        <w:rPr>
          <w:rFonts w:ascii="Times New Roman" w:hAnsi="Times New Roman"/>
          <w:sz w:val="24"/>
          <w:szCs w:val="24"/>
          <w:lang w:val="sq-AL" w:eastAsia="sl-SI"/>
        </w:rPr>
        <w:t xml:space="preserve"> jane marr 9 komente nga te cilat 5 jane reflektuar dhe 4 jane dhene sqarimet perkatese.</w:t>
      </w:r>
    </w:p>
    <w:p w14:paraId="78A8A4F9" w14:textId="77777777" w:rsidR="000D6A87" w:rsidRPr="00DB079A" w:rsidRDefault="000D6A87" w:rsidP="002C3008">
      <w:pPr>
        <w:shd w:val="clear" w:color="auto" w:fill="FFFFFF"/>
        <w:tabs>
          <w:tab w:val="left" w:pos="567"/>
        </w:tabs>
        <w:ind w:left="1134"/>
        <w:jc w:val="both"/>
        <w:rPr>
          <w:rFonts w:ascii="Times New Roman" w:hAnsi="Times New Roman"/>
          <w:sz w:val="24"/>
          <w:szCs w:val="24"/>
          <w:lang w:val="sq-AL" w:eastAsia="sl-SI"/>
        </w:rPr>
      </w:pPr>
    </w:p>
    <w:p w14:paraId="62F01265" w14:textId="77777777" w:rsidR="00C85797" w:rsidRPr="00DB079A" w:rsidRDefault="00C85797" w:rsidP="002C3008">
      <w:pPr>
        <w:numPr>
          <w:ilvl w:val="2"/>
          <w:numId w:val="10"/>
        </w:numPr>
        <w:shd w:val="clear" w:color="auto" w:fill="FFFFFF"/>
        <w:tabs>
          <w:tab w:val="left" w:pos="567"/>
        </w:tabs>
        <w:ind w:left="1134"/>
        <w:jc w:val="both"/>
        <w:rPr>
          <w:rFonts w:asciiTheme="minorHAnsi" w:hAnsiTheme="minorHAnsi" w:cstheme="minorHAnsi"/>
          <w:i/>
          <w:iCs/>
          <w:szCs w:val="22"/>
          <w:lang w:val="sq-AL" w:eastAsia="sl-SI"/>
        </w:rPr>
      </w:pPr>
      <w:r w:rsidRPr="00DB079A">
        <w:rPr>
          <w:rFonts w:asciiTheme="minorHAnsi" w:hAnsiTheme="minorHAnsi" w:cstheme="minorHAnsi"/>
          <w:i/>
          <w:iCs/>
          <w:szCs w:val="22"/>
          <w:lang w:val="sq-AL" w:eastAsia="sl-SI"/>
        </w:rPr>
        <w:t>Sa prej tyre u pranuan, u pranuan pjesërisht ose u refuzuan?</w:t>
      </w:r>
    </w:p>
    <w:p w14:paraId="2EFE9C09" w14:textId="77777777" w:rsidR="00234394" w:rsidRDefault="002C3008" w:rsidP="002C3008">
      <w:pPr>
        <w:pStyle w:val="ListParagraph"/>
        <w:shd w:val="clear" w:color="auto" w:fill="FFFFFF"/>
        <w:ind w:left="435" w:firstLine="0"/>
        <w:jc w:val="both"/>
        <w:rPr>
          <w:rFonts w:ascii="Times New Roman" w:hAnsi="Times New Roman"/>
          <w:sz w:val="24"/>
          <w:szCs w:val="24"/>
          <w:lang w:val="sq-AL" w:eastAsia="sl-SI"/>
        </w:rPr>
      </w:pPr>
      <w:r w:rsidRPr="00DB079A">
        <w:rPr>
          <w:rFonts w:ascii="Times New Roman" w:hAnsi="Times New Roman"/>
          <w:sz w:val="24"/>
          <w:szCs w:val="24"/>
          <w:lang w:val="sq-AL" w:eastAsia="sl-SI"/>
        </w:rPr>
        <w:t xml:space="preserve">            Nuk ka patur komente </w:t>
      </w:r>
    </w:p>
    <w:p w14:paraId="39DAAD08" w14:textId="77777777" w:rsidR="00CF302B" w:rsidRPr="00DB079A" w:rsidRDefault="00CF302B" w:rsidP="002C3008">
      <w:pPr>
        <w:pStyle w:val="ListParagraph"/>
        <w:shd w:val="clear" w:color="auto" w:fill="FFFFFF"/>
        <w:ind w:left="435" w:firstLine="0"/>
        <w:jc w:val="both"/>
        <w:rPr>
          <w:rFonts w:ascii="Times New Roman" w:hAnsi="Times New Roman"/>
          <w:sz w:val="24"/>
          <w:szCs w:val="24"/>
          <w:lang w:val="sq-AL" w:eastAsia="sl-SI"/>
        </w:rPr>
      </w:pPr>
    </w:p>
    <w:p w14:paraId="78B4DBF5" w14:textId="77777777" w:rsidR="00C85797" w:rsidRPr="00DB079A" w:rsidRDefault="00C85797" w:rsidP="002C3008">
      <w:pPr>
        <w:numPr>
          <w:ilvl w:val="2"/>
          <w:numId w:val="10"/>
        </w:numPr>
        <w:shd w:val="clear" w:color="auto" w:fill="FFFFFF"/>
        <w:tabs>
          <w:tab w:val="left" w:pos="567"/>
        </w:tabs>
        <w:ind w:left="1134"/>
        <w:jc w:val="both"/>
        <w:rPr>
          <w:rFonts w:asciiTheme="minorHAnsi" w:hAnsiTheme="minorHAnsi" w:cstheme="minorHAnsi"/>
          <w:i/>
          <w:iCs/>
          <w:szCs w:val="22"/>
          <w:lang w:val="sq-AL" w:eastAsia="sl-SI"/>
        </w:rPr>
      </w:pPr>
      <w:r w:rsidRPr="00DB079A">
        <w:rPr>
          <w:rFonts w:asciiTheme="minorHAnsi" w:hAnsiTheme="minorHAnsi" w:cstheme="minorHAnsi"/>
          <w:i/>
          <w:iCs/>
          <w:szCs w:val="22"/>
          <w:lang w:val="sq-AL" w:eastAsia="sl-SI"/>
        </w:rPr>
        <w:t>Cila është tendenca nëse krahasohet me vitet e kaluara?</w:t>
      </w:r>
      <w:r w:rsidR="002C3008" w:rsidRPr="00DB079A">
        <w:rPr>
          <w:rFonts w:asciiTheme="minorHAnsi" w:hAnsiTheme="minorHAnsi" w:cstheme="minorHAnsi"/>
          <w:i/>
          <w:iCs/>
          <w:szCs w:val="22"/>
          <w:lang w:val="sq-AL" w:eastAsia="sl-SI"/>
        </w:rPr>
        <w:t xml:space="preserve"> </w:t>
      </w:r>
    </w:p>
    <w:p w14:paraId="5BA70F3D" w14:textId="77777777" w:rsidR="00F821E9" w:rsidRDefault="00F821E9" w:rsidP="002C3008">
      <w:pPr>
        <w:pStyle w:val="ListParagraph"/>
        <w:shd w:val="clear" w:color="auto" w:fill="FFFFFF"/>
        <w:ind w:left="435" w:firstLine="0"/>
        <w:jc w:val="both"/>
        <w:rPr>
          <w:rFonts w:ascii="Times New Roman" w:hAnsi="Times New Roman"/>
          <w:sz w:val="24"/>
          <w:szCs w:val="24"/>
          <w:lang w:val="sq-AL" w:eastAsia="sl-SI"/>
        </w:rPr>
      </w:pPr>
      <w:r>
        <w:rPr>
          <w:rFonts w:ascii="Times New Roman" w:hAnsi="Times New Roman"/>
          <w:sz w:val="24"/>
          <w:szCs w:val="24"/>
          <w:lang w:val="sq-AL" w:eastAsia="sl-SI"/>
        </w:rPr>
        <w:tab/>
      </w:r>
      <w:r>
        <w:rPr>
          <w:rFonts w:ascii="Times New Roman" w:hAnsi="Times New Roman"/>
          <w:sz w:val="24"/>
          <w:szCs w:val="24"/>
          <w:lang w:val="sq-AL" w:eastAsia="sl-SI"/>
        </w:rPr>
        <w:tab/>
      </w:r>
      <w:r>
        <w:rPr>
          <w:rFonts w:ascii="Times New Roman" w:hAnsi="Times New Roman"/>
          <w:sz w:val="24"/>
          <w:szCs w:val="24"/>
          <w:lang w:val="sq-AL" w:eastAsia="sl-SI"/>
        </w:rPr>
        <w:tab/>
      </w:r>
    </w:p>
    <w:p w14:paraId="4D674C46" w14:textId="75ECB21A" w:rsidR="00234394" w:rsidRPr="00DB079A" w:rsidRDefault="00F821E9" w:rsidP="002C3008">
      <w:pPr>
        <w:pStyle w:val="ListParagraph"/>
        <w:shd w:val="clear" w:color="auto" w:fill="FFFFFF"/>
        <w:ind w:left="435" w:firstLine="0"/>
        <w:jc w:val="both"/>
        <w:rPr>
          <w:rFonts w:ascii="Times New Roman" w:hAnsi="Times New Roman"/>
          <w:sz w:val="24"/>
          <w:szCs w:val="24"/>
          <w:lang w:val="sq-AL" w:eastAsia="sl-SI"/>
        </w:rPr>
      </w:pPr>
      <w:r>
        <w:rPr>
          <w:rFonts w:ascii="Times New Roman" w:hAnsi="Times New Roman"/>
          <w:sz w:val="24"/>
          <w:szCs w:val="24"/>
          <w:lang w:val="sq-AL" w:eastAsia="sl-SI"/>
        </w:rPr>
        <w:tab/>
      </w:r>
      <w:r>
        <w:rPr>
          <w:rFonts w:ascii="Times New Roman" w:hAnsi="Times New Roman"/>
          <w:sz w:val="24"/>
          <w:szCs w:val="24"/>
          <w:lang w:val="sq-AL" w:eastAsia="sl-SI"/>
        </w:rPr>
        <w:tab/>
      </w:r>
      <w:r>
        <w:rPr>
          <w:rFonts w:ascii="Times New Roman" w:hAnsi="Times New Roman"/>
          <w:sz w:val="24"/>
          <w:szCs w:val="24"/>
          <w:lang w:val="sq-AL" w:eastAsia="sl-SI"/>
        </w:rPr>
        <w:tab/>
      </w:r>
      <w:r w:rsidR="002C3008" w:rsidRPr="00DB079A">
        <w:rPr>
          <w:rFonts w:ascii="Times New Roman" w:hAnsi="Times New Roman"/>
          <w:sz w:val="24"/>
          <w:szCs w:val="24"/>
          <w:lang w:val="sq-AL" w:eastAsia="sl-SI"/>
        </w:rPr>
        <w:t xml:space="preserve">Situata e njëjtë </w:t>
      </w:r>
    </w:p>
    <w:p w14:paraId="0EE60674" w14:textId="77777777" w:rsidR="002C3008" w:rsidRPr="00DB079A" w:rsidRDefault="002C3008" w:rsidP="002C3008">
      <w:pPr>
        <w:pStyle w:val="ListParagraph"/>
        <w:shd w:val="clear" w:color="auto" w:fill="FFFFFF"/>
        <w:ind w:left="435" w:firstLine="0"/>
        <w:jc w:val="both"/>
        <w:rPr>
          <w:rFonts w:ascii="Times New Roman" w:hAnsi="Times New Roman"/>
          <w:sz w:val="24"/>
          <w:szCs w:val="24"/>
          <w:lang w:val="sq-AL" w:eastAsia="sl-SI"/>
        </w:rPr>
      </w:pPr>
    </w:p>
    <w:p w14:paraId="29924EA2" w14:textId="77777777" w:rsidR="00C85797" w:rsidRPr="00DB079A" w:rsidRDefault="00C85797" w:rsidP="002C3008">
      <w:pPr>
        <w:numPr>
          <w:ilvl w:val="2"/>
          <w:numId w:val="10"/>
        </w:numPr>
        <w:shd w:val="clear" w:color="auto" w:fill="FFFFFF"/>
        <w:tabs>
          <w:tab w:val="left" w:pos="567"/>
        </w:tabs>
        <w:ind w:left="1134"/>
        <w:jc w:val="both"/>
        <w:rPr>
          <w:rFonts w:asciiTheme="minorHAnsi" w:hAnsiTheme="minorHAnsi" w:cstheme="minorHAnsi"/>
          <w:i/>
          <w:iCs/>
          <w:szCs w:val="22"/>
          <w:lang w:val="sq-AL" w:eastAsia="sl-SI"/>
        </w:rPr>
      </w:pPr>
      <w:r w:rsidRPr="00DB079A">
        <w:rPr>
          <w:rFonts w:asciiTheme="minorHAnsi" w:hAnsiTheme="minorHAnsi" w:cstheme="minorHAnsi"/>
          <w:i/>
          <w:iCs/>
          <w:szCs w:val="22"/>
          <w:lang w:val="sq-AL" w:eastAsia="sl-SI"/>
        </w:rPr>
        <w:t>Sa raporte të VNR-së janë ndryshuar/përditësuarnë bazë të informacionit/të dhënave të marra gjatë konsultimit publik?</w:t>
      </w:r>
    </w:p>
    <w:p w14:paraId="6CDF630F" w14:textId="77777777" w:rsidR="00C85797" w:rsidRPr="00DB079A" w:rsidRDefault="00C85797" w:rsidP="002C3008">
      <w:pPr>
        <w:shd w:val="clear" w:color="auto" w:fill="FFFFFF"/>
        <w:tabs>
          <w:tab w:val="left" w:pos="567"/>
        </w:tabs>
        <w:ind w:left="1134"/>
        <w:jc w:val="both"/>
        <w:rPr>
          <w:rFonts w:asciiTheme="minorHAnsi" w:hAnsiTheme="minorHAnsi" w:cstheme="minorHAnsi"/>
          <w:szCs w:val="22"/>
          <w:lang w:val="sq-AL" w:eastAsia="sl-SI"/>
        </w:rPr>
      </w:pPr>
    </w:p>
    <w:p w14:paraId="50E817DB" w14:textId="77777777" w:rsidR="00CC0B53" w:rsidRPr="00DB079A" w:rsidRDefault="00CC0B53" w:rsidP="002C3008">
      <w:pPr>
        <w:shd w:val="clear" w:color="auto" w:fill="FFFFFF"/>
        <w:tabs>
          <w:tab w:val="left" w:pos="567"/>
        </w:tabs>
        <w:ind w:left="1134"/>
        <w:jc w:val="both"/>
        <w:rPr>
          <w:rFonts w:ascii="Times New Roman" w:hAnsi="Times New Roman"/>
          <w:sz w:val="24"/>
          <w:szCs w:val="24"/>
          <w:lang w:val="sq-AL" w:eastAsia="sl-SI"/>
        </w:rPr>
      </w:pPr>
      <w:r w:rsidRPr="00DB079A">
        <w:rPr>
          <w:rFonts w:ascii="Times New Roman" w:hAnsi="Times New Roman"/>
          <w:sz w:val="24"/>
          <w:szCs w:val="24"/>
          <w:lang w:val="sq-AL" w:eastAsia="sl-SI"/>
        </w:rPr>
        <w:t xml:space="preserve">VNR nuk është ndryshuar pas procesit të konsultimit publik </w:t>
      </w:r>
    </w:p>
    <w:p w14:paraId="72E80B7D" w14:textId="77777777" w:rsidR="00CC0B53" w:rsidRPr="00DB079A" w:rsidRDefault="00CC0B53" w:rsidP="002C3008">
      <w:pPr>
        <w:shd w:val="clear" w:color="auto" w:fill="FFFFFF"/>
        <w:tabs>
          <w:tab w:val="left" w:pos="567"/>
        </w:tabs>
        <w:ind w:left="1134"/>
        <w:jc w:val="both"/>
        <w:rPr>
          <w:rFonts w:ascii="Times New Roman" w:hAnsi="Times New Roman"/>
          <w:sz w:val="24"/>
          <w:szCs w:val="24"/>
          <w:lang w:val="sq-AL" w:eastAsia="sl-SI"/>
        </w:rPr>
      </w:pPr>
    </w:p>
    <w:p w14:paraId="4B0DBFEF" w14:textId="77777777" w:rsidR="00CC0B53" w:rsidRPr="00DB079A" w:rsidRDefault="00CC0B53" w:rsidP="00C85797">
      <w:pPr>
        <w:shd w:val="clear" w:color="auto" w:fill="FFFFFF"/>
        <w:tabs>
          <w:tab w:val="left" w:pos="567"/>
        </w:tabs>
        <w:ind w:left="1134"/>
        <w:jc w:val="both"/>
        <w:rPr>
          <w:rFonts w:asciiTheme="minorHAnsi" w:hAnsiTheme="minorHAnsi" w:cstheme="minorHAnsi"/>
          <w:szCs w:val="22"/>
          <w:lang w:val="sq-AL" w:eastAsia="sl-SI"/>
        </w:rPr>
      </w:pPr>
    </w:p>
    <w:p w14:paraId="698901AC" w14:textId="77777777" w:rsidR="00C85797" w:rsidRPr="00DB079A" w:rsidRDefault="00C85797" w:rsidP="00BC1E60">
      <w:pPr>
        <w:pStyle w:val="ListParagraph"/>
        <w:numPr>
          <w:ilvl w:val="1"/>
          <w:numId w:val="10"/>
        </w:numPr>
        <w:shd w:val="clear" w:color="auto" w:fill="FFFFFF"/>
        <w:jc w:val="both"/>
        <w:rPr>
          <w:rFonts w:asciiTheme="minorHAnsi" w:hAnsiTheme="minorHAnsi" w:cstheme="minorHAnsi"/>
          <w:sz w:val="24"/>
          <w:szCs w:val="24"/>
          <w:lang w:val="sq-AL" w:eastAsia="sl-SI"/>
        </w:rPr>
      </w:pPr>
      <w:r w:rsidRPr="00DB079A">
        <w:rPr>
          <w:rFonts w:asciiTheme="minorHAnsi" w:hAnsiTheme="minorHAnsi" w:cstheme="minorHAnsi"/>
          <w:b/>
          <w:bCs/>
          <w:i/>
          <w:iCs/>
          <w:sz w:val="24"/>
          <w:szCs w:val="24"/>
          <w:lang w:val="sq-AL" w:eastAsia="sl-SI"/>
        </w:rPr>
        <w:t xml:space="preserve"> Raportet mbi rezultatet e konsultimit</w:t>
      </w:r>
    </w:p>
    <w:p w14:paraId="4812191F" w14:textId="77777777" w:rsidR="00C85797" w:rsidRPr="00DB079A" w:rsidRDefault="00C85797" w:rsidP="00BC1E60">
      <w:pPr>
        <w:numPr>
          <w:ilvl w:val="2"/>
          <w:numId w:val="10"/>
        </w:numPr>
        <w:shd w:val="clear" w:color="auto" w:fill="FFFFFF"/>
        <w:tabs>
          <w:tab w:val="left" w:pos="567"/>
        </w:tabs>
        <w:spacing w:after="120"/>
        <w:ind w:left="1134"/>
        <w:jc w:val="both"/>
        <w:rPr>
          <w:rFonts w:asciiTheme="minorHAnsi" w:hAnsiTheme="minorHAnsi" w:cstheme="minorHAnsi"/>
          <w:i/>
          <w:iCs/>
          <w:szCs w:val="22"/>
          <w:lang w:val="sq-AL" w:eastAsia="sl-SI"/>
        </w:rPr>
      </w:pPr>
      <w:r w:rsidRPr="00DB079A">
        <w:rPr>
          <w:rFonts w:asciiTheme="minorHAnsi" w:hAnsiTheme="minorHAnsi" w:cstheme="minorHAnsi"/>
          <w:i/>
          <w:iCs/>
          <w:szCs w:val="22"/>
          <w:lang w:val="sq-AL" w:eastAsia="sl-SI"/>
        </w:rPr>
        <w:t>Sa raporte konsultimi publikoi institucioni?</w:t>
      </w:r>
    </w:p>
    <w:p w14:paraId="795A9AD7" w14:textId="77777777" w:rsidR="002C3008" w:rsidRPr="00DB079A" w:rsidRDefault="002C3008" w:rsidP="002C3008">
      <w:pPr>
        <w:shd w:val="clear" w:color="auto" w:fill="FFFFFF"/>
        <w:tabs>
          <w:tab w:val="left" w:pos="567"/>
        </w:tabs>
        <w:ind w:left="1134"/>
        <w:jc w:val="both"/>
        <w:rPr>
          <w:rFonts w:ascii="Times New Roman" w:hAnsi="Times New Roman"/>
          <w:sz w:val="24"/>
          <w:szCs w:val="24"/>
          <w:lang w:val="sq-AL" w:eastAsia="sl-SI"/>
        </w:rPr>
      </w:pPr>
      <w:r w:rsidRPr="00DB079A">
        <w:rPr>
          <w:rFonts w:ascii="Times New Roman" w:hAnsi="Times New Roman"/>
          <w:sz w:val="24"/>
          <w:szCs w:val="24"/>
          <w:lang w:val="sq-AL" w:eastAsia="sl-SI"/>
        </w:rPr>
        <w:t xml:space="preserve">Është publikuar raporti individual i konsultimit publik </w:t>
      </w:r>
    </w:p>
    <w:p w14:paraId="23F32F7B" w14:textId="77777777" w:rsidR="002C3008" w:rsidRPr="00DB079A" w:rsidRDefault="002C3008" w:rsidP="002C3008">
      <w:pPr>
        <w:shd w:val="clear" w:color="auto" w:fill="FFFFFF"/>
        <w:tabs>
          <w:tab w:val="left" w:pos="567"/>
        </w:tabs>
        <w:ind w:left="1134"/>
        <w:jc w:val="both"/>
        <w:rPr>
          <w:rFonts w:ascii="Times New Roman" w:hAnsi="Times New Roman"/>
          <w:sz w:val="24"/>
          <w:szCs w:val="24"/>
          <w:lang w:val="sq-AL" w:eastAsia="sl-SI"/>
        </w:rPr>
      </w:pPr>
    </w:p>
    <w:p w14:paraId="43714173" w14:textId="77777777" w:rsidR="00C85797" w:rsidRPr="00DB079A" w:rsidRDefault="00C85797" w:rsidP="00BC1E60">
      <w:pPr>
        <w:numPr>
          <w:ilvl w:val="2"/>
          <w:numId w:val="10"/>
        </w:numPr>
        <w:shd w:val="clear" w:color="auto" w:fill="FFFFFF"/>
        <w:tabs>
          <w:tab w:val="left" w:pos="567"/>
        </w:tabs>
        <w:spacing w:after="120"/>
        <w:ind w:left="1134"/>
        <w:jc w:val="both"/>
        <w:rPr>
          <w:rFonts w:asciiTheme="minorHAnsi" w:hAnsiTheme="minorHAnsi" w:cstheme="minorHAnsi"/>
          <w:szCs w:val="22"/>
          <w:lang w:val="sq-AL" w:eastAsia="sl-SI"/>
        </w:rPr>
      </w:pPr>
      <w:r w:rsidRPr="00DB079A">
        <w:rPr>
          <w:rFonts w:asciiTheme="minorHAnsi" w:hAnsiTheme="minorHAnsi" w:cstheme="minorHAnsi"/>
          <w:i/>
          <w:iCs/>
          <w:szCs w:val="22"/>
          <w:lang w:val="sq-AL" w:eastAsia="sl-SI"/>
        </w:rPr>
        <w:lastRenderedPageBreak/>
        <w:t>Nëse disa nuk u publikuan, cilat janë arsyet?</w:t>
      </w:r>
    </w:p>
    <w:p w14:paraId="6AE8A25B" w14:textId="77777777" w:rsidR="00C85797" w:rsidRPr="00DB079A" w:rsidRDefault="00C85797" w:rsidP="00C85797">
      <w:pPr>
        <w:shd w:val="clear" w:color="auto" w:fill="FFFFFF"/>
        <w:tabs>
          <w:tab w:val="left" w:pos="567"/>
        </w:tabs>
        <w:spacing w:after="120"/>
        <w:ind w:left="1134"/>
        <w:jc w:val="both"/>
        <w:rPr>
          <w:rFonts w:asciiTheme="minorHAnsi" w:hAnsiTheme="minorHAnsi" w:cstheme="minorHAnsi"/>
          <w:szCs w:val="22"/>
          <w:lang w:val="sq-AL" w:eastAsia="sl-SI"/>
        </w:rPr>
      </w:pPr>
    </w:p>
    <w:p w14:paraId="79A96521" w14:textId="4F0E3E71" w:rsidR="00C85797" w:rsidRDefault="00C85797" w:rsidP="00BC1E60">
      <w:pPr>
        <w:pStyle w:val="ListParagraph"/>
        <w:numPr>
          <w:ilvl w:val="1"/>
          <w:numId w:val="10"/>
        </w:numPr>
        <w:jc w:val="both"/>
        <w:rPr>
          <w:rFonts w:asciiTheme="minorHAnsi" w:hAnsiTheme="minorHAnsi" w:cstheme="minorHAnsi"/>
          <w:i/>
          <w:iCs/>
          <w:sz w:val="24"/>
          <w:szCs w:val="24"/>
          <w:lang w:val="sq-AL" w:eastAsia="sl-SI"/>
        </w:rPr>
      </w:pPr>
      <w:r w:rsidRPr="00DB079A">
        <w:rPr>
          <w:rFonts w:asciiTheme="minorHAnsi" w:hAnsiTheme="minorHAnsi" w:cstheme="minorHAnsi"/>
          <w:b/>
          <w:szCs w:val="22"/>
          <w:lang w:val="sq-AL" w:eastAsia="sl-SI"/>
        </w:rPr>
        <w:t>Vetëvlerësimi i institucionit në lidhje me Indeksin e cilësisë së performancës institucionale në përputhje me kërkesat e ligjit për njoftimin dhe konsultimin publik</w:t>
      </w:r>
      <w:r w:rsidRPr="00DB079A">
        <w:rPr>
          <w:rFonts w:asciiTheme="minorHAnsi" w:hAnsiTheme="minorHAnsi" w:cstheme="minorHAnsi"/>
          <w:szCs w:val="22"/>
          <w:lang w:val="sq-AL" w:eastAsia="sl-SI"/>
        </w:rPr>
        <w:t xml:space="preserve"> (Jepni informacion për rezultatin mesatar për të gjitha aktet e institucionit, subjekt të konsultimeve publike, bazuar në pikët e rezultateve në Shtojcën </w:t>
      </w:r>
      <w:r w:rsidRPr="00DB079A">
        <w:rPr>
          <w:rFonts w:asciiTheme="minorHAnsi" w:hAnsiTheme="minorHAnsi" w:cstheme="minorHAnsi"/>
          <w:i/>
          <w:iCs/>
          <w:sz w:val="24"/>
          <w:szCs w:val="24"/>
          <w:lang w:val="sq-AL" w:eastAsia="sl-SI"/>
        </w:rPr>
        <w:t>5c)</w:t>
      </w:r>
      <w:r w:rsidR="00CF302B">
        <w:rPr>
          <w:rFonts w:asciiTheme="minorHAnsi" w:hAnsiTheme="minorHAnsi" w:cstheme="minorHAnsi"/>
          <w:i/>
          <w:iCs/>
          <w:sz w:val="24"/>
          <w:szCs w:val="24"/>
          <w:lang w:val="sq-AL" w:eastAsia="sl-SI"/>
        </w:rPr>
        <w:t xml:space="preserve"> </w:t>
      </w:r>
    </w:p>
    <w:p w14:paraId="4E0C3F77" w14:textId="77777777" w:rsidR="00CF302B" w:rsidRPr="00CF302B" w:rsidRDefault="00CF302B" w:rsidP="00CF302B">
      <w:pPr>
        <w:jc w:val="both"/>
        <w:rPr>
          <w:rFonts w:asciiTheme="minorHAnsi" w:hAnsiTheme="minorHAnsi" w:cstheme="minorHAnsi"/>
          <w:szCs w:val="24"/>
          <w:lang w:val="de-DE"/>
        </w:rPr>
      </w:pPr>
    </w:p>
    <w:p w14:paraId="28E248A0" w14:textId="77777777" w:rsidR="00CF302B" w:rsidRPr="00CF302B" w:rsidRDefault="00CF302B" w:rsidP="00CF302B">
      <w:pPr>
        <w:jc w:val="both"/>
        <w:rPr>
          <w:rFonts w:ascii="Times New Roman" w:hAnsi="Times New Roman"/>
          <w:sz w:val="24"/>
          <w:szCs w:val="24"/>
          <w:lang w:val="sq-AL" w:eastAsia="sl-SI"/>
        </w:rPr>
      </w:pPr>
      <w:r w:rsidRPr="00CF302B">
        <w:rPr>
          <w:rFonts w:asciiTheme="minorHAnsi" w:hAnsiTheme="minorHAnsi" w:cstheme="minorHAnsi"/>
          <w:szCs w:val="24"/>
          <w:lang w:val="de-DE"/>
        </w:rPr>
        <w:t xml:space="preserve">Vlerësimi për konsultimin e aktit është 8. </w:t>
      </w:r>
    </w:p>
    <w:p w14:paraId="3BB721F0" w14:textId="77777777" w:rsidR="00CF302B" w:rsidRPr="00CF302B" w:rsidRDefault="00CF302B" w:rsidP="00CF302B">
      <w:pPr>
        <w:jc w:val="both"/>
        <w:rPr>
          <w:rFonts w:asciiTheme="minorHAnsi" w:hAnsiTheme="minorHAnsi" w:cstheme="minorHAnsi"/>
          <w:szCs w:val="24"/>
          <w:lang w:val="de-DE"/>
        </w:rPr>
      </w:pPr>
    </w:p>
    <w:p w14:paraId="0CD10CA3" w14:textId="6E46049C" w:rsidR="00C85797" w:rsidRDefault="00F12F69" w:rsidP="00C85797">
      <w:pPr>
        <w:pStyle w:val="ListParagraph"/>
        <w:shd w:val="clear" w:color="auto" w:fill="FFFFFF"/>
        <w:ind w:left="740" w:firstLine="0"/>
        <w:jc w:val="both"/>
        <w:rPr>
          <w:rFonts w:ascii="Times New Roman" w:hAnsi="Times New Roman"/>
          <w:sz w:val="24"/>
          <w:szCs w:val="24"/>
          <w:lang w:val="sq-AL" w:eastAsia="sl-SI"/>
        </w:rPr>
      </w:pPr>
      <w:r w:rsidRPr="00F12F69">
        <w:rPr>
          <w:rFonts w:ascii="Times New Roman" w:hAnsi="Times New Roman"/>
          <w:sz w:val="24"/>
          <w:szCs w:val="24"/>
          <w:lang w:val="sq-AL" w:eastAsia="sl-SI"/>
        </w:rPr>
        <w:t>Projektligjet publikohen në sistemin e informacionit të qeverisë, është dhënë informacion i mjaftueshëm lidhur me konsultimin e gjerë me grupet e interesit; janë ruajtur prova të mjaftueshme për reagimet e tyre, në draftin e ri pasqyrohet një shkallë e mirë e reflektimit të reagimit të palëve të interesuara</w:t>
      </w:r>
    </w:p>
    <w:p w14:paraId="0F2BC0B9" w14:textId="77777777" w:rsidR="00F12F69" w:rsidRPr="00DB079A" w:rsidRDefault="00F12F69" w:rsidP="00C85797">
      <w:pPr>
        <w:pStyle w:val="ListParagraph"/>
        <w:shd w:val="clear" w:color="auto" w:fill="FFFFFF"/>
        <w:ind w:left="740" w:firstLine="0"/>
        <w:jc w:val="both"/>
        <w:rPr>
          <w:rFonts w:ascii="Times New Roman" w:hAnsi="Times New Roman"/>
          <w:sz w:val="24"/>
          <w:szCs w:val="24"/>
          <w:lang w:val="sq-AL" w:eastAsia="sl-SI"/>
        </w:rPr>
      </w:pPr>
    </w:p>
    <w:p w14:paraId="4ADE6E74" w14:textId="77777777" w:rsidR="00C85797" w:rsidRPr="00DB079A" w:rsidRDefault="00C85797" w:rsidP="00BC1E60">
      <w:pPr>
        <w:pStyle w:val="ListParagraph"/>
        <w:numPr>
          <w:ilvl w:val="0"/>
          <w:numId w:val="10"/>
        </w:numPr>
        <w:shd w:val="clear" w:color="auto" w:fill="FFFFFF"/>
        <w:jc w:val="both"/>
        <w:rPr>
          <w:rFonts w:asciiTheme="minorHAnsi" w:hAnsiTheme="minorHAnsi" w:cstheme="minorHAnsi"/>
          <w:i/>
          <w:iCs/>
          <w:szCs w:val="22"/>
          <w:lang w:val="sq-AL" w:eastAsia="sl-SI"/>
        </w:rPr>
      </w:pPr>
      <w:r w:rsidRPr="00DB079A">
        <w:rPr>
          <w:rFonts w:asciiTheme="minorHAnsi" w:hAnsiTheme="minorHAnsi" w:cstheme="minorHAnsi"/>
          <w:b/>
          <w:bCs/>
          <w:sz w:val="26"/>
          <w:szCs w:val="26"/>
          <w:u w:val="single"/>
          <w:lang w:val="sq-AL" w:eastAsia="sl-SI"/>
        </w:rPr>
        <w:t xml:space="preserve"> Sfidat dhe mundësitë për të ardhmen </w:t>
      </w:r>
      <w:r w:rsidRPr="00DB079A">
        <w:rPr>
          <w:rFonts w:asciiTheme="minorHAnsi" w:hAnsiTheme="minorHAnsi" w:cstheme="minorHAnsi"/>
          <w:i/>
          <w:iCs/>
          <w:sz w:val="24"/>
          <w:szCs w:val="24"/>
          <w:lang w:val="sq-AL" w:eastAsia="sl-SI"/>
        </w:rPr>
        <w:t>(</w:t>
      </w:r>
      <w:r w:rsidRPr="00DB079A">
        <w:rPr>
          <w:rFonts w:asciiTheme="minorHAnsi" w:hAnsiTheme="minorHAnsi" w:cstheme="minorHAnsi"/>
          <w:i/>
          <w:iCs/>
          <w:szCs w:val="22"/>
          <w:lang w:val="sq-AL" w:eastAsia="sl-SI"/>
        </w:rPr>
        <w:t>Cilat janë sfidat kryesore në organizimin dhe zbatimin e konsultimeve në ministri dhe si duhet dhe do të adresohen ato në periudhën tjetër të raportimit?)</w:t>
      </w:r>
    </w:p>
    <w:p w14:paraId="52403C8B" w14:textId="77777777" w:rsidR="00171F71" w:rsidRPr="00DB079A" w:rsidRDefault="00171F71" w:rsidP="00171F71">
      <w:pPr>
        <w:shd w:val="clear" w:color="auto" w:fill="FFFFFF"/>
        <w:jc w:val="both"/>
        <w:rPr>
          <w:rFonts w:asciiTheme="minorHAnsi" w:hAnsiTheme="minorHAnsi" w:cstheme="minorHAnsi"/>
          <w:i/>
          <w:iCs/>
          <w:szCs w:val="22"/>
          <w:lang w:val="sq-AL" w:eastAsia="sl-SI"/>
        </w:rPr>
      </w:pPr>
    </w:p>
    <w:p w14:paraId="055F89A0" w14:textId="77777777" w:rsidR="00CF5A51" w:rsidRDefault="00171F71" w:rsidP="00DB079A">
      <w:pPr>
        <w:shd w:val="clear" w:color="auto" w:fill="FFFFFF"/>
        <w:jc w:val="both"/>
        <w:rPr>
          <w:rFonts w:asciiTheme="minorHAnsi" w:hAnsiTheme="minorHAnsi" w:cstheme="minorHAnsi"/>
          <w:szCs w:val="24"/>
          <w:lang w:val="de-DE"/>
        </w:rPr>
      </w:pPr>
      <w:r w:rsidRPr="00DB079A">
        <w:rPr>
          <w:rFonts w:asciiTheme="minorHAnsi" w:hAnsiTheme="minorHAnsi" w:cstheme="minorHAnsi"/>
          <w:szCs w:val="24"/>
          <w:lang w:val="de-DE"/>
        </w:rPr>
        <w:t xml:space="preserve">Ministria e Turizmit dhe Mjedisit zhvillon konsultimet publike </w:t>
      </w:r>
      <w:r w:rsidR="00DB079A">
        <w:rPr>
          <w:rFonts w:asciiTheme="minorHAnsi" w:hAnsiTheme="minorHAnsi" w:cstheme="minorHAnsi"/>
          <w:szCs w:val="24"/>
          <w:lang w:val="de-DE"/>
        </w:rPr>
        <w:t xml:space="preserve">për projektatet sipas përcaktimit ligjor, gjithashtu në zbatim të parimeve dhe standardeve të procesit, përzgjedh metodat e konsultimit në varësi të natyrës së ndërhyrjeve në ligj. </w:t>
      </w:r>
      <w:r w:rsidR="00633835">
        <w:rPr>
          <w:rFonts w:asciiTheme="minorHAnsi" w:hAnsiTheme="minorHAnsi" w:cstheme="minorHAnsi"/>
          <w:szCs w:val="24"/>
          <w:lang w:val="de-DE"/>
        </w:rPr>
        <w:t xml:space="preserve"> </w:t>
      </w:r>
    </w:p>
    <w:p w14:paraId="3D2F6C88" w14:textId="77777777" w:rsidR="00633835" w:rsidRDefault="00633835" w:rsidP="00DB079A">
      <w:pPr>
        <w:shd w:val="clear" w:color="auto" w:fill="FFFFFF"/>
        <w:jc w:val="both"/>
        <w:rPr>
          <w:rFonts w:asciiTheme="minorHAnsi" w:hAnsiTheme="minorHAnsi" w:cstheme="minorHAnsi"/>
          <w:szCs w:val="24"/>
          <w:lang w:val="de-DE"/>
        </w:rPr>
      </w:pPr>
    </w:p>
    <w:p w14:paraId="5F637A17" w14:textId="77777777" w:rsidR="00633835" w:rsidRPr="00DB079A" w:rsidRDefault="00633835" w:rsidP="00DB079A">
      <w:pPr>
        <w:shd w:val="clear" w:color="auto" w:fill="FFFFFF"/>
        <w:jc w:val="both"/>
        <w:rPr>
          <w:rFonts w:asciiTheme="minorHAnsi" w:hAnsiTheme="minorHAnsi" w:cstheme="minorHAnsi"/>
          <w:szCs w:val="24"/>
          <w:lang w:val="de-DE"/>
        </w:rPr>
      </w:pPr>
      <w:r>
        <w:rPr>
          <w:rFonts w:asciiTheme="minorHAnsi" w:hAnsiTheme="minorHAnsi" w:cstheme="minorHAnsi"/>
          <w:szCs w:val="24"/>
          <w:lang w:val="de-DE"/>
        </w:rPr>
        <w:t xml:space="preserve">Sfidat për të ardhmen lidhen me rritjen e kulturës pjesmarrëse  dhe nxitjen e publikut dhe grupeve të interesit në politikbërje nëpërmjet përdorimit të instrumentave të ndryshëm përfshirë Regjistrin Elektornik të Njoftimit dhe Konsultimit Publik. </w:t>
      </w:r>
    </w:p>
    <w:sectPr w:rsidR="00633835" w:rsidRPr="00DB079A" w:rsidSect="00CF5A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C6D60"/>
    <w:multiLevelType w:val="multilevel"/>
    <w:tmpl w:val="B1A69DF6"/>
    <w:lvl w:ilvl="0">
      <w:start w:val="2"/>
      <w:numFmt w:val="decimal"/>
      <w:lvlText w:val="%1"/>
      <w:lvlJc w:val="left"/>
      <w:pPr>
        <w:ind w:left="360" w:hanging="360"/>
      </w:pPr>
      <w:rPr>
        <w:rFonts w:hint="default"/>
        <w:i/>
      </w:rPr>
    </w:lvl>
    <w:lvl w:ilvl="1">
      <w:start w:val="2"/>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 w15:restartNumberingAfterBreak="0">
    <w:nsid w:val="1C702B9E"/>
    <w:multiLevelType w:val="hybridMultilevel"/>
    <w:tmpl w:val="69D8ED98"/>
    <w:lvl w:ilvl="0" w:tplc="6DE432B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90CD3"/>
    <w:multiLevelType w:val="multilevel"/>
    <w:tmpl w:val="5A2EEE6E"/>
    <w:lvl w:ilvl="0">
      <w:start w:val="2"/>
      <w:numFmt w:val="decimal"/>
      <w:lvlText w:val="%1"/>
      <w:lvlJc w:val="left"/>
      <w:pPr>
        <w:ind w:left="435" w:hanging="435"/>
      </w:pPr>
      <w:rPr>
        <w:rFonts w:hint="default"/>
        <w:i/>
      </w:rPr>
    </w:lvl>
    <w:lvl w:ilvl="1">
      <w:start w:val="1"/>
      <w:numFmt w:val="decimal"/>
      <w:lvlText w:val="%1.%2"/>
      <w:lvlJc w:val="left"/>
      <w:pPr>
        <w:ind w:left="435" w:hanging="435"/>
      </w:pPr>
      <w:rPr>
        <w:rFonts w:hint="default"/>
        <w:i/>
      </w:rPr>
    </w:lvl>
    <w:lvl w:ilvl="2">
      <w:start w:val="6"/>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0">
    <w:nsid w:val="22A131C2"/>
    <w:multiLevelType w:val="multilevel"/>
    <w:tmpl w:val="E3B66F2C"/>
    <w:lvl w:ilvl="0">
      <w:start w:val="1"/>
      <w:numFmt w:val="decimal"/>
      <w:lvlText w:val="%1."/>
      <w:lvlJc w:val="left"/>
      <w:pPr>
        <w:ind w:left="720" w:hanging="360"/>
      </w:pPr>
      <w:rPr>
        <w:rFonts w:hint="default"/>
        <w:b/>
        <w:sz w:val="26"/>
        <w:u w:val="single"/>
      </w:rPr>
    </w:lvl>
    <w:lvl w:ilvl="1">
      <w:start w:val="1"/>
      <w:numFmt w:val="decimal"/>
      <w:isLgl/>
      <w:lvlText w:val="%1.%2."/>
      <w:lvlJc w:val="left"/>
      <w:pPr>
        <w:ind w:left="740" w:hanging="380"/>
      </w:pPr>
      <w:rPr>
        <w:rFonts w:hint="default"/>
        <w:b/>
        <w:i/>
      </w:rPr>
    </w:lvl>
    <w:lvl w:ilvl="2">
      <w:start w:val="1"/>
      <w:numFmt w:val="decimal"/>
      <w:isLgl/>
      <w:lvlText w:val="%1.%2.%3."/>
      <w:lvlJc w:val="left"/>
      <w:pPr>
        <w:ind w:left="1080" w:hanging="720"/>
      </w:pPr>
      <w:rPr>
        <w:rFonts w:hint="default"/>
        <w:b w:val="0"/>
        <w:bCs/>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4" w15:restartNumberingAfterBreak="0">
    <w:nsid w:val="37434D55"/>
    <w:multiLevelType w:val="multilevel"/>
    <w:tmpl w:val="0E0C338A"/>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DD6014E"/>
    <w:multiLevelType w:val="multilevel"/>
    <w:tmpl w:val="7F988F62"/>
    <w:lvl w:ilvl="0">
      <w:start w:val="2"/>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3FE619D4"/>
    <w:multiLevelType w:val="multilevel"/>
    <w:tmpl w:val="2F94B204"/>
    <w:lvl w:ilvl="0">
      <w:start w:val="2"/>
      <w:numFmt w:val="decimal"/>
      <w:lvlText w:val="%1"/>
      <w:lvlJc w:val="left"/>
      <w:pPr>
        <w:ind w:left="435" w:hanging="435"/>
      </w:pPr>
      <w:rPr>
        <w:rFonts w:hint="default"/>
      </w:rPr>
    </w:lvl>
    <w:lvl w:ilvl="1">
      <w:start w:val="1"/>
      <w:numFmt w:val="decimal"/>
      <w:lvlText w:val="%1.%2"/>
      <w:lvlJc w:val="left"/>
      <w:pPr>
        <w:ind w:left="525" w:hanging="435"/>
      </w:pPr>
      <w:rPr>
        <w:rFonts w:hint="default"/>
      </w:rPr>
    </w:lvl>
    <w:lvl w:ilvl="2">
      <w:start w:val="4"/>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7" w15:restartNumberingAfterBreak="0">
    <w:nsid w:val="47FF479B"/>
    <w:multiLevelType w:val="multilevel"/>
    <w:tmpl w:val="8C366836"/>
    <w:lvl w:ilvl="0">
      <w:start w:val="2"/>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F2A7350"/>
    <w:multiLevelType w:val="multilevel"/>
    <w:tmpl w:val="29A88C8E"/>
    <w:lvl w:ilvl="0">
      <w:start w:val="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2920F41"/>
    <w:multiLevelType w:val="multilevel"/>
    <w:tmpl w:val="A11E7388"/>
    <w:lvl w:ilvl="0">
      <w:start w:val="2"/>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16cid:durableId="1794714101">
    <w:abstractNumId w:val="7"/>
  </w:num>
  <w:num w:numId="2" w16cid:durableId="687877845">
    <w:abstractNumId w:val="3"/>
  </w:num>
  <w:num w:numId="3" w16cid:durableId="1903127838">
    <w:abstractNumId w:val="0"/>
  </w:num>
  <w:num w:numId="4" w16cid:durableId="1994334758">
    <w:abstractNumId w:val="9"/>
  </w:num>
  <w:num w:numId="5" w16cid:durableId="341933494">
    <w:abstractNumId w:val="5"/>
  </w:num>
  <w:num w:numId="6" w16cid:durableId="570122199">
    <w:abstractNumId w:val="2"/>
  </w:num>
  <w:num w:numId="7" w16cid:durableId="1273905556">
    <w:abstractNumId w:val="8"/>
  </w:num>
  <w:num w:numId="8" w16cid:durableId="2107264245">
    <w:abstractNumId w:val="6"/>
  </w:num>
  <w:num w:numId="9" w16cid:durableId="2136755425">
    <w:abstractNumId w:val="1"/>
  </w:num>
  <w:num w:numId="10" w16cid:durableId="1136488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797"/>
    <w:rsid w:val="00041B59"/>
    <w:rsid w:val="0009650D"/>
    <w:rsid w:val="000D6A87"/>
    <w:rsid w:val="0014356E"/>
    <w:rsid w:val="00171F71"/>
    <w:rsid w:val="00184B64"/>
    <w:rsid w:val="002061C7"/>
    <w:rsid w:val="00234394"/>
    <w:rsid w:val="002422B4"/>
    <w:rsid w:val="002A368D"/>
    <w:rsid w:val="002C3008"/>
    <w:rsid w:val="002D133B"/>
    <w:rsid w:val="0044563C"/>
    <w:rsid w:val="004B598B"/>
    <w:rsid w:val="00544E36"/>
    <w:rsid w:val="005600D2"/>
    <w:rsid w:val="005F33EB"/>
    <w:rsid w:val="00633835"/>
    <w:rsid w:val="00641F33"/>
    <w:rsid w:val="00677E91"/>
    <w:rsid w:val="006B0B95"/>
    <w:rsid w:val="006F3627"/>
    <w:rsid w:val="007325BC"/>
    <w:rsid w:val="007D31D1"/>
    <w:rsid w:val="007E03D7"/>
    <w:rsid w:val="007E6250"/>
    <w:rsid w:val="008A1E1B"/>
    <w:rsid w:val="008A63AE"/>
    <w:rsid w:val="0093602F"/>
    <w:rsid w:val="00953326"/>
    <w:rsid w:val="009F34EA"/>
    <w:rsid w:val="00A21701"/>
    <w:rsid w:val="00A535A7"/>
    <w:rsid w:val="00AA577B"/>
    <w:rsid w:val="00AE1776"/>
    <w:rsid w:val="00B35434"/>
    <w:rsid w:val="00B546DD"/>
    <w:rsid w:val="00BC1E60"/>
    <w:rsid w:val="00BF1183"/>
    <w:rsid w:val="00C33BFC"/>
    <w:rsid w:val="00C45545"/>
    <w:rsid w:val="00C525D5"/>
    <w:rsid w:val="00C85797"/>
    <w:rsid w:val="00CC0B53"/>
    <w:rsid w:val="00CF302B"/>
    <w:rsid w:val="00CF5A51"/>
    <w:rsid w:val="00D361B1"/>
    <w:rsid w:val="00D97476"/>
    <w:rsid w:val="00DB079A"/>
    <w:rsid w:val="00DB32F3"/>
    <w:rsid w:val="00DF7FCA"/>
    <w:rsid w:val="00E243E2"/>
    <w:rsid w:val="00EB2668"/>
    <w:rsid w:val="00EB724E"/>
    <w:rsid w:val="00EC1B3C"/>
    <w:rsid w:val="00F12F69"/>
    <w:rsid w:val="00F757B7"/>
    <w:rsid w:val="00F80DD1"/>
    <w:rsid w:val="00F821E9"/>
    <w:rsid w:val="00F9775D"/>
    <w:rsid w:val="00F97F1B"/>
    <w:rsid w:val="00FD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682F"/>
  <w15:docId w15:val="{3D1CF3D3-2819-484F-94EB-7A7709DD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85797"/>
    <w:pPr>
      <w:spacing w:after="0" w:line="240" w:lineRule="auto"/>
    </w:pPr>
    <w:rPr>
      <w:rFonts w:ascii="Arial" w:eastAsia="MS Mincho" w:hAnsi="Arial" w:cs="Times New Roman"/>
      <w:szCs w:val="20"/>
      <w:lang w:val="en-GB"/>
    </w:rPr>
  </w:style>
  <w:style w:type="paragraph" w:styleId="Heading3">
    <w:name w:val="heading 3"/>
    <w:basedOn w:val="BodyText"/>
    <w:next w:val="Normal"/>
    <w:link w:val="Heading3Char"/>
    <w:uiPriority w:val="9"/>
    <w:unhideWhenUsed/>
    <w:qFormat/>
    <w:rsid w:val="00C85797"/>
    <w:pPr>
      <w:tabs>
        <w:tab w:val="left" w:pos="567"/>
      </w:tabs>
      <w:outlineLvl w:val="2"/>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85797"/>
    <w:rPr>
      <w:rFonts w:ascii="Calibri" w:eastAsia="MS Mincho" w:hAnsi="Calibri" w:cs="Times New Roman"/>
      <w:i/>
      <w:iCs/>
      <w:sz w:val="24"/>
      <w:szCs w:val="24"/>
      <w:lang w:val="en-GB"/>
    </w:rPr>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qFormat/>
    <w:rsid w:val="00C85797"/>
    <w:pPr>
      <w:tabs>
        <w:tab w:val="left" w:pos="567"/>
      </w:tabs>
      <w:spacing w:after="120"/>
      <w:ind w:left="567" w:hanging="567"/>
    </w:pPr>
    <w:rPr>
      <w:rFonts w:ascii="Calibri" w:hAnsi="Calibri"/>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qFormat/>
    <w:rsid w:val="00C85797"/>
    <w:rPr>
      <w:rFonts w:ascii="Calibri" w:eastAsia="MS Mincho" w:hAnsi="Calibri" w:cs="Times New Roman"/>
      <w:szCs w:val="20"/>
      <w:lang w:val="en-GB"/>
    </w:rPr>
  </w:style>
  <w:style w:type="paragraph" w:styleId="BodyText">
    <w:name w:val="Body Text"/>
    <w:basedOn w:val="Normal"/>
    <w:link w:val="BodyTextChar"/>
    <w:uiPriority w:val="99"/>
    <w:semiHidden/>
    <w:unhideWhenUsed/>
    <w:rsid w:val="00C85797"/>
    <w:pPr>
      <w:spacing w:after="120"/>
    </w:pPr>
  </w:style>
  <w:style w:type="character" w:customStyle="1" w:styleId="BodyTextChar">
    <w:name w:val="Body Text Char"/>
    <w:basedOn w:val="DefaultParagraphFont"/>
    <w:link w:val="BodyText"/>
    <w:uiPriority w:val="99"/>
    <w:semiHidden/>
    <w:rsid w:val="00C85797"/>
    <w:rPr>
      <w:rFonts w:ascii="Arial" w:eastAsia="MS Mincho" w:hAnsi="Arial" w:cs="Times New Roman"/>
      <w:szCs w:val="20"/>
      <w:lang w:val="en-GB"/>
    </w:rPr>
  </w:style>
  <w:style w:type="character" w:styleId="CommentReference">
    <w:name w:val="annotation reference"/>
    <w:basedOn w:val="DefaultParagraphFont"/>
    <w:uiPriority w:val="99"/>
    <w:semiHidden/>
    <w:unhideWhenUsed/>
    <w:rsid w:val="008A63AE"/>
    <w:rPr>
      <w:sz w:val="16"/>
      <w:szCs w:val="16"/>
    </w:rPr>
  </w:style>
  <w:style w:type="paragraph" w:styleId="CommentText">
    <w:name w:val="annotation text"/>
    <w:basedOn w:val="Normal"/>
    <w:link w:val="CommentTextChar"/>
    <w:uiPriority w:val="99"/>
    <w:unhideWhenUsed/>
    <w:rsid w:val="008A63AE"/>
    <w:rPr>
      <w:sz w:val="20"/>
    </w:rPr>
  </w:style>
  <w:style w:type="character" w:customStyle="1" w:styleId="CommentTextChar">
    <w:name w:val="Comment Text Char"/>
    <w:basedOn w:val="DefaultParagraphFont"/>
    <w:link w:val="CommentText"/>
    <w:uiPriority w:val="99"/>
    <w:rsid w:val="008A63AE"/>
    <w:rPr>
      <w:rFonts w:ascii="Arial" w:eastAsia="MS Mincho"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A63AE"/>
    <w:rPr>
      <w:b/>
      <w:bCs/>
    </w:rPr>
  </w:style>
  <w:style w:type="character" w:customStyle="1" w:styleId="CommentSubjectChar">
    <w:name w:val="Comment Subject Char"/>
    <w:basedOn w:val="CommentTextChar"/>
    <w:link w:val="CommentSubject"/>
    <w:uiPriority w:val="99"/>
    <w:semiHidden/>
    <w:rsid w:val="008A63AE"/>
    <w:rPr>
      <w:rFonts w:ascii="Arial" w:eastAsia="MS Mincho" w:hAnsi="Arial" w:cs="Times New Roman"/>
      <w:b/>
      <w:bCs/>
      <w:sz w:val="20"/>
      <w:szCs w:val="20"/>
      <w:lang w:val="en-GB"/>
    </w:rPr>
  </w:style>
  <w:style w:type="paragraph" w:styleId="BalloonText">
    <w:name w:val="Balloon Text"/>
    <w:basedOn w:val="Normal"/>
    <w:link w:val="BalloonTextChar"/>
    <w:uiPriority w:val="99"/>
    <w:semiHidden/>
    <w:unhideWhenUsed/>
    <w:rsid w:val="002D13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33B"/>
    <w:rPr>
      <w:rFonts w:ascii="Segoe UI" w:eastAsia="MS Mincho" w:hAnsi="Segoe UI" w:cs="Segoe UI"/>
      <w:sz w:val="18"/>
      <w:szCs w:val="18"/>
      <w:lang w:val="en-GB"/>
    </w:rPr>
  </w:style>
  <w:style w:type="character" w:customStyle="1" w:styleId="cf01">
    <w:name w:val="cf01"/>
    <w:basedOn w:val="DefaultParagraphFont"/>
    <w:rsid w:val="00F12F6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29260">
      <w:bodyDiv w:val="1"/>
      <w:marLeft w:val="0"/>
      <w:marRight w:val="0"/>
      <w:marTop w:val="0"/>
      <w:marBottom w:val="0"/>
      <w:divBdr>
        <w:top w:val="none" w:sz="0" w:space="0" w:color="auto"/>
        <w:left w:val="none" w:sz="0" w:space="0" w:color="auto"/>
        <w:bottom w:val="none" w:sz="0" w:space="0" w:color="auto"/>
        <w:right w:val="none" w:sz="0" w:space="0" w:color="auto"/>
      </w:divBdr>
    </w:div>
    <w:div w:id="149356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1773</Words>
  <Characters>10111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DDGG, PMO</dc:creator>
  <cp:lastModifiedBy>Gledis Sulo Kalemi</cp:lastModifiedBy>
  <cp:revision>11</cp:revision>
  <dcterms:created xsi:type="dcterms:W3CDTF">2023-02-08T12:12:00Z</dcterms:created>
  <dcterms:modified xsi:type="dcterms:W3CDTF">2023-02-08T13:35:00Z</dcterms:modified>
</cp:coreProperties>
</file>